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6E00" w14:textId="6026815C" w:rsidR="0011209B" w:rsidRPr="00A925FE" w:rsidRDefault="00EF33FE" w:rsidP="00A925FE">
      <w:pPr>
        <w:pStyle w:val="Heading1"/>
      </w:pPr>
      <w:bookmarkStart w:id="0" w:name="_Toc222916233"/>
      <w:bookmarkStart w:id="1" w:name="_Toc223002167"/>
      <w:r w:rsidRPr="00A925FE">
        <w:t>City of Marion</w:t>
      </w:r>
      <w:r w:rsidR="00B26BC8" w:rsidRPr="00A925FE">
        <w:t xml:space="preserve"> </w:t>
      </w:r>
      <w:r w:rsidRPr="00A925FE">
        <w:t>Disability Access and Inclusion Plan</w:t>
      </w:r>
      <w:r w:rsidR="12072954" w:rsidRPr="00A925FE">
        <w:t xml:space="preserve"> </w:t>
      </w:r>
      <w:r w:rsidR="00BC7F5E" w:rsidRPr="00A925FE">
        <w:t>2026-2030</w:t>
      </w:r>
      <w:bookmarkEnd w:id="0"/>
      <w:bookmarkEnd w:id="1"/>
    </w:p>
    <w:p w14:paraId="13966EB2" w14:textId="77777777" w:rsidR="00B26BC8" w:rsidRDefault="00B26BC8" w:rsidP="00D512AB">
      <w:pPr>
        <w:rPr>
          <w:b/>
          <w:bCs/>
        </w:rPr>
      </w:pPr>
    </w:p>
    <w:p w14:paraId="5048ECBF" w14:textId="403D87FB" w:rsidR="00E16FE1" w:rsidRPr="00A925FE" w:rsidRDefault="00094791" w:rsidP="00B23A3E">
      <w:pPr>
        <w:pStyle w:val="Heading3"/>
      </w:pPr>
      <w:bookmarkStart w:id="2" w:name="_Toc222915857"/>
      <w:bookmarkStart w:id="3" w:name="_Toc222916234"/>
      <w:bookmarkStart w:id="4" w:name="_Toc223002168"/>
      <w:r w:rsidRPr="00A925FE">
        <w:t>Kaurna Acknowledgement</w:t>
      </w:r>
      <w:bookmarkEnd w:id="2"/>
      <w:bookmarkEnd w:id="3"/>
      <w:bookmarkEnd w:id="4"/>
      <w:r w:rsidRPr="00A925FE">
        <w:t xml:space="preserve"> </w:t>
      </w:r>
    </w:p>
    <w:p w14:paraId="1304FC34" w14:textId="11605483" w:rsidR="00094791" w:rsidRDefault="00094791" w:rsidP="00D512AB">
      <w:r w:rsidRPr="00094791">
        <w:t>Ngadlu tampinthi Kaurna meyunna yaitya mathanya yaintya yerta</w:t>
      </w:r>
    </w:p>
    <w:p w14:paraId="1F24F394" w14:textId="67A13BDF" w:rsidR="00094791" w:rsidRDefault="00094791" w:rsidP="00D512AB">
      <w:r w:rsidRPr="00094791">
        <w:t xml:space="preserve">This Kaurna acknowledgement was prepared in consultation with traditional custodians. </w:t>
      </w:r>
    </w:p>
    <w:p w14:paraId="31F268C3" w14:textId="77777777" w:rsidR="00293FB7" w:rsidRPr="00B23A3E" w:rsidRDefault="00094791" w:rsidP="00E0536E">
      <w:pPr>
        <w:pStyle w:val="Heading4"/>
        <w:rPr>
          <w:rStyle w:val="Strong"/>
        </w:rPr>
      </w:pPr>
      <w:bookmarkStart w:id="5" w:name="_Toc222915858"/>
      <w:bookmarkStart w:id="6" w:name="_Toc222916235"/>
      <w:r w:rsidRPr="00B23A3E">
        <w:rPr>
          <w:rStyle w:val="Strong"/>
        </w:rPr>
        <w:t>Acknowledgement of Country</w:t>
      </w:r>
      <w:bookmarkEnd w:id="5"/>
      <w:bookmarkEnd w:id="6"/>
      <w:r w:rsidRPr="00B23A3E">
        <w:rPr>
          <w:rStyle w:val="Strong"/>
        </w:rPr>
        <w:t xml:space="preserve"> </w:t>
      </w:r>
    </w:p>
    <w:p w14:paraId="07CA4FEA" w14:textId="3796DEE9" w:rsidR="00094791" w:rsidRDefault="00094791" w:rsidP="00D512AB">
      <w:r w:rsidRPr="00094791">
        <w:t>The City of Marion acknowledges we are situated on the traditional lands of the Kaurna people and recognises the Kaurna people as the traditional custodians of the land.</w:t>
      </w:r>
    </w:p>
    <w:sdt>
      <w:sdtPr>
        <w:rPr>
          <w:rFonts w:asciiTheme="minorHAnsi" w:eastAsiaTheme="minorHAnsi" w:hAnsiTheme="minorHAnsi" w:cstheme="minorBidi"/>
          <w:color w:val="auto"/>
          <w:kern w:val="2"/>
          <w:sz w:val="24"/>
          <w:szCs w:val="24"/>
          <w:lang w:val="en-AU"/>
          <w14:ligatures w14:val="standardContextual"/>
        </w:rPr>
        <w:id w:val="1283764502"/>
        <w:docPartObj>
          <w:docPartGallery w:val="Table of Contents"/>
          <w:docPartUnique/>
        </w:docPartObj>
      </w:sdtPr>
      <w:sdtEndPr>
        <w:rPr>
          <w:b/>
          <w:bCs/>
          <w:noProof/>
        </w:rPr>
      </w:sdtEndPr>
      <w:sdtContent>
        <w:p w14:paraId="044D3F38" w14:textId="77777777" w:rsidR="00C459ED" w:rsidRDefault="0051461B" w:rsidP="00E863E4">
          <w:pPr>
            <w:pStyle w:val="TOCHeading"/>
            <w:rPr>
              <w:noProof/>
            </w:rPr>
          </w:pPr>
          <w:r w:rsidRPr="00C1205A">
            <w:rPr>
              <w:color w:val="auto"/>
            </w:rPr>
            <w:t>Contents</w:t>
          </w:r>
          <w:r w:rsidRPr="00C1205A">
            <w:rPr>
              <w:color w:val="auto"/>
            </w:rPr>
            <w:fldChar w:fldCharType="begin"/>
          </w:r>
          <w:r w:rsidRPr="00C1205A">
            <w:rPr>
              <w:color w:val="auto"/>
            </w:rPr>
            <w:instrText xml:space="preserve"> TOC \o "1-3" \h \z \u </w:instrText>
          </w:r>
          <w:r w:rsidRPr="00C1205A">
            <w:rPr>
              <w:color w:val="auto"/>
            </w:rPr>
            <w:fldChar w:fldCharType="separate"/>
          </w:r>
        </w:p>
        <w:p w14:paraId="227EF26E" w14:textId="4056BCEC" w:rsidR="00C459ED" w:rsidRDefault="00C459ED">
          <w:pPr>
            <w:pStyle w:val="TOC1"/>
            <w:tabs>
              <w:tab w:val="right" w:leader="dot" w:pos="13948"/>
            </w:tabs>
            <w:rPr>
              <w:rFonts w:eastAsiaTheme="minorEastAsia"/>
              <w:noProof/>
              <w:lang w:eastAsia="en-AU"/>
            </w:rPr>
          </w:pPr>
          <w:hyperlink w:anchor="_Toc223002167" w:history="1">
            <w:r w:rsidRPr="00A9454B">
              <w:rPr>
                <w:rStyle w:val="Hyperlink"/>
                <w:noProof/>
              </w:rPr>
              <w:t>City of Marion Disability Access and Inclusion Plan 2026-2030</w:t>
            </w:r>
            <w:r>
              <w:rPr>
                <w:noProof/>
                <w:webHidden/>
              </w:rPr>
              <w:tab/>
            </w:r>
            <w:r>
              <w:rPr>
                <w:noProof/>
                <w:webHidden/>
              </w:rPr>
              <w:fldChar w:fldCharType="begin"/>
            </w:r>
            <w:r>
              <w:rPr>
                <w:noProof/>
                <w:webHidden/>
              </w:rPr>
              <w:instrText xml:space="preserve"> PAGEREF _Toc223002167 \h </w:instrText>
            </w:r>
            <w:r>
              <w:rPr>
                <w:noProof/>
                <w:webHidden/>
              </w:rPr>
            </w:r>
            <w:r>
              <w:rPr>
                <w:noProof/>
                <w:webHidden/>
              </w:rPr>
              <w:fldChar w:fldCharType="separate"/>
            </w:r>
            <w:r>
              <w:rPr>
                <w:noProof/>
                <w:webHidden/>
              </w:rPr>
              <w:t>1</w:t>
            </w:r>
            <w:r>
              <w:rPr>
                <w:noProof/>
                <w:webHidden/>
              </w:rPr>
              <w:fldChar w:fldCharType="end"/>
            </w:r>
          </w:hyperlink>
        </w:p>
        <w:p w14:paraId="7B272A71" w14:textId="71C27216" w:rsidR="00C459ED" w:rsidRDefault="00C459ED">
          <w:pPr>
            <w:pStyle w:val="TOC3"/>
            <w:tabs>
              <w:tab w:val="right" w:leader="dot" w:pos="13948"/>
            </w:tabs>
            <w:rPr>
              <w:rFonts w:eastAsiaTheme="minorEastAsia"/>
              <w:noProof/>
              <w:lang w:eastAsia="en-AU"/>
            </w:rPr>
          </w:pPr>
          <w:hyperlink w:anchor="_Toc223002168" w:history="1">
            <w:r w:rsidRPr="00A9454B">
              <w:rPr>
                <w:rStyle w:val="Hyperlink"/>
                <w:noProof/>
              </w:rPr>
              <w:t>Kaurna Acknowledgement</w:t>
            </w:r>
            <w:r>
              <w:rPr>
                <w:noProof/>
                <w:webHidden/>
              </w:rPr>
              <w:tab/>
            </w:r>
            <w:r>
              <w:rPr>
                <w:noProof/>
                <w:webHidden/>
              </w:rPr>
              <w:fldChar w:fldCharType="begin"/>
            </w:r>
            <w:r>
              <w:rPr>
                <w:noProof/>
                <w:webHidden/>
              </w:rPr>
              <w:instrText xml:space="preserve"> PAGEREF _Toc223002168 \h </w:instrText>
            </w:r>
            <w:r>
              <w:rPr>
                <w:noProof/>
                <w:webHidden/>
              </w:rPr>
            </w:r>
            <w:r>
              <w:rPr>
                <w:noProof/>
                <w:webHidden/>
              </w:rPr>
              <w:fldChar w:fldCharType="separate"/>
            </w:r>
            <w:r>
              <w:rPr>
                <w:noProof/>
                <w:webHidden/>
              </w:rPr>
              <w:t>1</w:t>
            </w:r>
            <w:r>
              <w:rPr>
                <w:noProof/>
                <w:webHidden/>
              </w:rPr>
              <w:fldChar w:fldCharType="end"/>
            </w:r>
          </w:hyperlink>
        </w:p>
        <w:p w14:paraId="28943201" w14:textId="44BF404B" w:rsidR="00C459ED" w:rsidRDefault="00C459ED">
          <w:pPr>
            <w:pStyle w:val="TOC3"/>
            <w:tabs>
              <w:tab w:val="right" w:leader="dot" w:pos="13948"/>
            </w:tabs>
            <w:rPr>
              <w:rFonts w:eastAsiaTheme="minorEastAsia"/>
              <w:noProof/>
              <w:lang w:eastAsia="en-AU"/>
            </w:rPr>
          </w:pPr>
          <w:hyperlink w:anchor="_Toc223002169" w:history="1">
            <w:r w:rsidRPr="00A9454B">
              <w:rPr>
                <w:rStyle w:val="Hyperlink"/>
                <w:noProof/>
              </w:rPr>
              <w:t>Mayors message</w:t>
            </w:r>
            <w:r>
              <w:rPr>
                <w:noProof/>
                <w:webHidden/>
              </w:rPr>
              <w:tab/>
            </w:r>
            <w:r>
              <w:rPr>
                <w:noProof/>
                <w:webHidden/>
              </w:rPr>
              <w:fldChar w:fldCharType="begin"/>
            </w:r>
            <w:r>
              <w:rPr>
                <w:noProof/>
                <w:webHidden/>
              </w:rPr>
              <w:instrText xml:space="preserve"> PAGEREF _Toc223002169 \h </w:instrText>
            </w:r>
            <w:r>
              <w:rPr>
                <w:noProof/>
                <w:webHidden/>
              </w:rPr>
            </w:r>
            <w:r>
              <w:rPr>
                <w:noProof/>
                <w:webHidden/>
              </w:rPr>
              <w:fldChar w:fldCharType="separate"/>
            </w:r>
            <w:r>
              <w:rPr>
                <w:noProof/>
                <w:webHidden/>
              </w:rPr>
              <w:t>2</w:t>
            </w:r>
            <w:r>
              <w:rPr>
                <w:noProof/>
                <w:webHidden/>
              </w:rPr>
              <w:fldChar w:fldCharType="end"/>
            </w:r>
          </w:hyperlink>
        </w:p>
        <w:p w14:paraId="584F1B11" w14:textId="736FCF7B" w:rsidR="00C459ED" w:rsidRDefault="00C459ED">
          <w:pPr>
            <w:pStyle w:val="TOC2"/>
            <w:tabs>
              <w:tab w:val="right" w:leader="dot" w:pos="13948"/>
            </w:tabs>
            <w:rPr>
              <w:rFonts w:eastAsiaTheme="minorEastAsia"/>
              <w:noProof/>
              <w:lang w:eastAsia="en-AU"/>
            </w:rPr>
          </w:pPr>
          <w:hyperlink w:anchor="_Toc223002170" w:history="1">
            <w:r w:rsidRPr="00A9454B">
              <w:rPr>
                <w:rStyle w:val="Hyperlink"/>
                <w:noProof/>
              </w:rPr>
              <w:t>Introduction</w:t>
            </w:r>
            <w:r>
              <w:rPr>
                <w:noProof/>
                <w:webHidden/>
              </w:rPr>
              <w:tab/>
            </w:r>
            <w:r>
              <w:rPr>
                <w:noProof/>
                <w:webHidden/>
              </w:rPr>
              <w:fldChar w:fldCharType="begin"/>
            </w:r>
            <w:r>
              <w:rPr>
                <w:noProof/>
                <w:webHidden/>
              </w:rPr>
              <w:instrText xml:space="preserve"> PAGEREF _Toc223002170 \h </w:instrText>
            </w:r>
            <w:r>
              <w:rPr>
                <w:noProof/>
                <w:webHidden/>
              </w:rPr>
            </w:r>
            <w:r>
              <w:rPr>
                <w:noProof/>
                <w:webHidden/>
              </w:rPr>
              <w:fldChar w:fldCharType="separate"/>
            </w:r>
            <w:r>
              <w:rPr>
                <w:noProof/>
                <w:webHidden/>
              </w:rPr>
              <w:t>3</w:t>
            </w:r>
            <w:r>
              <w:rPr>
                <w:noProof/>
                <w:webHidden/>
              </w:rPr>
              <w:fldChar w:fldCharType="end"/>
            </w:r>
          </w:hyperlink>
        </w:p>
        <w:p w14:paraId="6DCE38AF" w14:textId="3BE13D5F" w:rsidR="00C459ED" w:rsidRDefault="00C459ED">
          <w:pPr>
            <w:pStyle w:val="TOC3"/>
            <w:tabs>
              <w:tab w:val="right" w:leader="dot" w:pos="13948"/>
            </w:tabs>
            <w:rPr>
              <w:rFonts w:eastAsiaTheme="minorEastAsia"/>
              <w:noProof/>
              <w:lang w:eastAsia="en-AU"/>
            </w:rPr>
          </w:pPr>
          <w:hyperlink w:anchor="_Toc223002171" w:history="1">
            <w:r w:rsidRPr="00A9454B">
              <w:rPr>
                <w:rStyle w:val="Hyperlink"/>
                <w:noProof/>
              </w:rPr>
              <w:t>What is Disability?</w:t>
            </w:r>
            <w:r>
              <w:rPr>
                <w:noProof/>
                <w:webHidden/>
              </w:rPr>
              <w:tab/>
            </w:r>
            <w:r>
              <w:rPr>
                <w:noProof/>
                <w:webHidden/>
              </w:rPr>
              <w:fldChar w:fldCharType="begin"/>
            </w:r>
            <w:r>
              <w:rPr>
                <w:noProof/>
                <w:webHidden/>
              </w:rPr>
              <w:instrText xml:space="preserve"> PAGEREF _Toc223002171 \h </w:instrText>
            </w:r>
            <w:r>
              <w:rPr>
                <w:noProof/>
                <w:webHidden/>
              </w:rPr>
            </w:r>
            <w:r>
              <w:rPr>
                <w:noProof/>
                <w:webHidden/>
              </w:rPr>
              <w:fldChar w:fldCharType="separate"/>
            </w:r>
            <w:r>
              <w:rPr>
                <w:noProof/>
                <w:webHidden/>
              </w:rPr>
              <w:t>3</w:t>
            </w:r>
            <w:r>
              <w:rPr>
                <w:noProof/>
                <w:webHidden/>
              </w:rPr>
              <w:fldChar w:fldCharType="end"/>
            </w:r>
          </w:hyperlink>
        </w:p>
        <w:p w14:paraId="1B6185CA" w14:textId="4B2E04D2" w:rsidR="00C459ED" w:rsidRDefault="00C459ED">
          <w:pPr>
            <w:pStyle w:val="TOC3"/>
            <w:tabs>
              <w:tab w:val="right" w:leader="dot" w:pos="13948"/>
            </w:tabs>
            <w:rPr>
              <w:rFonts w:eastAsiaTheme="minorEastAsia"/>
              <w:noProof/>
              <w:lang w:eastAsia="en-AU"/>
            </w:rPr>
          </w:pPr>
          <w:hyperlink w:anchor="_Toc223002172" w:history="1">
            <w:r w:rsidRPr="00A9454B">
              <w:rPr>
                <w:rStyle w:val="Hyperlink"/>
                <w:noProof/>
              </w:rPr>
              <w:t>Words we use in the DAIP</w:t>
            </w:r>
            <w:r>
              <w:rPr>
                <w:noProof/>
                <w:webHidden/>
              </w:rPr>
              <w:tab/>
            </w:r>
            <w:r>
              <w:rPr>
                <w:noProof/>
                <w:webHidden/>
              </w:rPr>
              <w:fldChar w:fldCharType="begin"/>
            </w:r>
            <w:r>
              <w:rPr>
                <w:noProof/>
                <w:webHidden/>
              </w:rPr>
              <w:instrText xml:space="preserve"> PAGEREF _Toc223002172 \h </w:instrText>
            </w:r>
            <w:r>
              <w:rPr>
                <w:noProof/>
                <w:webHidden/>
              </w:rPr>
            </w:r>
            <w:r>
              <w:rPr>
                <w:noProof/>
                <w:webHidden/>
              </w:rPr>
              <w:fldChar w:fldCharType="separate"/>
            </w:r>
            <w:r>
              <w:rPr>
                <w:noProof/>
                <w:webHidden/>
              </w:rPr>
              <w:t>4</w:t>
            </w:r>
            <w:r>
              <w:rPr>
                <w:noProof/>
                <w:webHidden/>
              </w:rPr>
              <w:fldChar w:fldCharType="end"/>
            </w:r>
          </w:hyperlink>
        </w:p>
        <w:p w14:paraId="075665BC" w14:textId="0DB12C08" w:rsidR="00C459ED" w:rsidRDefault="00C459ED">
          <w:pPr>
            <w:pStyle w:val="TOC3"/>
            <w:tabs>
              <w:tab w:val="right" w:leader="dot" w:pos="13948"/>
            </w:tabs>
            <w:rPr>
              <w:rFonts w:eastAsiaTheme="minorEastAsia"/>
              <w:noProof/>
              <w:lang w:eastAsia="en-AU"/>
            </w:rPr>
          </w:pPr>
          <w:hyperlink w:anchor="_Toc223002173" w:history="1">
            <w:r w:rsidRPr="00A9454B">
              <w:rPr>
                <w:rStyle w:val="Hyperlink"/>
                <w:noProof/>
              </w:rPr>
              <w:t>Many people experience disability</w:t>
            </w:r>
            <w:r>
              <w:rPr>
                <w:noProof/>
                <w:webHidden/>
              </w:rPr>
              <w:tab/>
            </w:r>
            <w:r>
              <w:rPr>
                <w:noProof/>
                <w:webHidden/>
              </w:rPr>
              <w:fldChar w:fldCharType="begin"/>
            </w:r>
            <w:r>
              <w:rPr>
                <w:noProof/>
                <w:webHidden/>
              </w:rPr>
              <w:instrText xml:space="preserve"> PAGEREF _Toc223002173 \h </w:instrText>
            </w:r>
            <w:r>
              <w:rPr>
                <w:noProof/>
                <w:webHidden/>
              </w:rPr>
            </w:r>
            <w:r>
              <w:rPr>
                <w:noProof/>
                <w:webHidden/>
              </w:rPr>
              <w:fldChar w:fldCharType="separate"/>
            </w:r>
            <w:r>
              <w:rPr>
                <w:noProof/>
                <w:webHidden/>
              </w:rPr>
              <w:t>4</w:t>
            </w:r>
            <w:r>
              <w:rPr>
                <w:noProof/>
                <w:webHidden/>
              </w:rPr>
              <w:fldChar w:fldCharType="end"/>
            </w:r>
          </w:hyperlink>
        </w:p>
        <w:p w14:paraId="18899E7D" w14:textId="5F540D40" w:rsidR="00C459ED" w:rsidRDefault="00C459ED">
          <w:pPr>
            <w:pStyle w:val="TOC3"/>
            <w:tabs>
              <w:tab w:val="right" w:leader="dot" w:pos="13948"/>
            </w:tabs>
            <w:rPr>
              <w:rFonts w:eastAsiaTheme="minorEastAsia"/>
              <w:noProof/>
              <w:lang w:eastAsia="en-AU"/>
            </w:rPr>
          </w:pPr>
          <w:hyperlink w:anchor="_Toc223002174" w:history="1">
            <w:r w:rsidRPr="00A9454B">
              <w:rPr>
                <w:rStyle w:val="Hyperlink"/>
                <w:noProof/>
              </w:rPr>
              <w:t>How the DAIP was developed</w:t>
            </w:r>
            <w:r>
              <w:rPr>
                <w:noProof/>
                <w:webHidden/>
              </w:rPr>
              <w:tab/>
            </w:r>
            <w:r>
              <w:rPr>
                <w:noProof/>
                <w:webHidden/>
              </w:rPr>
              <w:fldChar w:fldCharType="begin"/>
            </w:r>
            <w:r>
              <w:rPr>
                <w:noProof/>
                <w:webHidden/>
              </w:rPr>
              <w:instrText xml:space="preserve"> PAGEREF _Toc223002174 \h </w:instrText>
            </w:r>
            <w:r>
              <w:rPr>
                <w:noProof/>
                <w:webHidden/>
              </w:rPr>
            </w:r>
            <w:r>
              <w:rPr>
                <w:noProof/>
                <w:webHidden/>
              </w:rPr>
              <w:fldChar w:fldCharType="separate"/>
            </w:r>
            <w:r>
              <w:rPr>
                <w:noProof/>
                <w:webHidden/>
              </w:rPr>
              <w:t>5</w:t>
            </w:r>
            <w:r>
              <w:rPr>
                <w:noProof/>
                <w:webHidden/>
              </w:rPr>
              <w:fldChar w:fldCharType="end"/>
            </w:r>
          </w:hyperlink>
        </w:p>
        <w:p w14:paraId="7291D5EF" w14:textId="601EAB54" w:rsidR="00C459ED" w:rsidRDefault="00C459ED">
          <w:pPr>
            <w:pStyle w:val="TOC3"/>
            <w:tabs>
              <w:tab w:val="right" w:leader="dot" w:pos="13948"/>
            </w:tabs>
            <w:rPr>
              <w:rFonts w:eastAsiaTheme="minorEastAsia"/>
              <w:noProof/>
              <w:lang w:eastAsia="en-AU"/>
            </w:rPr>
          </w:pPr>
          <w:hyperlink w:anchor="_Toc223002175" w:history="1">
            <w:r w:rsidRPr="00A9454B">
              <w:rPr>
                <w:rStyle w:val="Hyperlink"/>
                <w:noProof/>
              </w:rPr>
              <w:t>Council’s role in supporting people with disability</w:t>
            </w:r>
            <w:r>
              <w:rPr>
                <w:noProof/>
                <w:webHidden/>
              </w:rPr>
              <w:tab/>
            </w:r>
            <w:r>
              <w:rPr>
                <w:noProof/>
                <w:webHidden/>
              </w:rPr>
              <w:fldChar w:fldCharType="begin"/>
            </w:r>
            <w:r>
              <w:rPr>
                <w:noProof/>
                <w:webHidden/>
              </w:rPr>
              <w:instrText xml:space="preserve"> PAGEREF _Toc223002175 \h </w:instrText>
            </w:r>
            <w:r>
              <w:rPr>
                <w:noProof/>
                <w:webHidden/>
              </w:rPr>
            </w:r>
            <w:r>
              <w:rPr>
                <w:noProof/>
                <w:webHidden/>
              </w:rPr>
              <w:fldChar w:fldCharType="separate"/>
            </w:r>
            <w:r>
              <w:rPr>
                <w:noProof/>
                <w:webHidden/>
              </w:rPr>
              <w:t>5</w:t>
            </w:r>
            <w:r>
              <w:rPr>
                <w:noProof/>
                <w:webHidden/>
              </w:rPr>
              <w:fldChar w:fldCharType="end"/>
            </w:r>
          </w:hyperlink>
        </w:p>
        <w:p w14:paraId="5FC91853" w14:textId="6D8D2DBC" w:rsidR="00C459ED" w:rsidRDefault="00C459ED">
          <w:pPr>
            <w:pStyle w:val="TOC3"/>
            <w:tabs>
              <w:tab w:val="right" w:leader="dot" w:pos="13948"/>
            </w:tabs>
            <w:rPr>
              <w:rFonts w:eastAsiaTheme="minorEastAsia"/>
              <w:noProof/>
              <w:lang w:eastAsia="en-AU"/>
            </w:rPr>
          </w:pPr>
          <w:hyperlink w:anchor="_Toc223002176" w:history="1">
            <w:r w:rsidRPr="00A9454B">
              <w:rPr>
                <w:rStyle w:val="Hyperlink"/>
                <w:noProof/>
              </w:rPr>
              <w:t>Important ‘ways of working’</w:t>
            </w:r>
            <w:r>
              <w:rPr>
                <w:noProof/>
                <w:webHidden/>
              </w:rPr>
              <w:tab/>
            </w:r>
            <w:r>
              <w:rPr>
                <w:noProof/>
                <w:webHidden/>
              </w:rPr>
              <w:fldChar w:fldCharType="begin"/>
            </w:r>
            <w:r>
              <w:rPr>
                <w:noProof/>
                <w:webHidden/>
              </w:rPr>
              <w:instrText xml:space="preserve"> PAGEREF _Toc223002176 \h </w:instrText>
            </w:r>
            <w:r>
              <w:rPr>
                <w:noProof/>
                <w:webHidden/>
              </w:rPr>
            </w:r>
            <w:r>
              <w:rPr>
                <w:noProof/>
                <w:webHidden/>
              </w:rPr>
              <w:fldChar w:fldCharType="separate"/>
            </w:r>
            <w:r>
              <w:rPr>
                <w:noProof/>
                <w:webHidden/>
              </w:rPr>
              <w:t>6</w:t>
            </w:r>
            <w:r>
              <w:rPr>
                <w:noProof/>
                <w:webHidden/>
              </w:rPr>
              <w:fldChar w:fldCharType="end"/>
            </w:r>
          </w:hyperlink>
        </w:p>
        <w:p w14:paraId="40B71493" w14:textId="63361948" w:rsidR="00C459ED" w:rsidRDefault="00C459ED">
          <w:pPr>
            <w:pStyle w:val="TOC3"/>
            <w:tabs>
              <w:tab w:val="right" w:leader="dot" w:pos="13948"/>
            </w:tabs>
            <w:rPr>
              <w:rFonts w:eastAsiaTheme="minorEastAsia"/>
              <w:noProof/>
              <w:lang w:eastAsia="en-AU"/>
            </w:rPr>
          </w:pPr>
          <w:hyperlink w:anchor="_Toc223002177" w:history="1">
            <w:r w:rsidRPr="00A9454B">
              <w:rPr>
                <w:rStyle w:val="Hyperlink"/>
                <w:noProof/>
              </w:rPr>
              <w:t>How the DAIP strategy is presented</w:t>
            </w:r>
            <w:r>
              <w:rPr>
                <w:noProof/>
                <w:webHidden/>
              </w:rPr>
              <w:tab/>
            </w:r>
            <w:r>
              <w:rPr>
                <w:noProof/>
                <w:webHidden/>
              </w:rPr>
              <w:fldChar w:fldCharType="begin"/>
            </w:r>
            <w:r>
              <w:rPr>
                <w:noProof/>
                <w:webHidden/>
              </w:rPr>
              <w:instrText xml:space="preserve"> PAGEREF _Toc223002177 \h </w:instrText>
            </w:r>
            <w:r>
              <w:rPr>
                <w:noProof/>
                <w:webHidden/>
              </w:rPr>
            </w:r>
            <w:r>
              <w:rPr>
                <w:noProof/>
                <w:webHidden/>
              </w:rPr>
              <w:fldChar w:fldCharType="separate"/>
            </w:r>
            <w:r>
              <w:rPr>
                <w:noProof/>
                <w:webHidden/>
              </w:rPr>
              <w:t>7</w:t>
            </w:r>
            <w:r>
              <w:rPr>
                <w:noProof/>
                <w:webHidden/>
              </w:rPr>
              <w:fldChar w:fldCharType="end"/>
            </w:r>
          </w:hyperlink>
        </w:p>
        <w:p w14:paraId="4A9D1EDF" w14:textId="750BDC39" w:rsidR="00C459ED" w:rsidRDefault="00C459ED">
          <w:pPr>
            <w:pStyle w:val="TOC1"/>
            <w:tabs>
              <w:tab w:val="right" w:leader="dot" w:pos="13948"/>
            </w:tabs>
            <w:rPr>
              <w:rFonts w:eastAsiaTheme="minorEastAsia"/>
              <w:noProof/>
              <w:lang w:eastAsia="en-AU"/>
            </w:rPr>
          </w:pPr>
          <w:hyperlink w:anchor="_Toc223002178" w:history="1">
            <w:r w:rsidRPr="00A9454B">
              <w:rPr>
                <w:rStyle w:val="Hyperlink"/>
                <w:noProof/>
              </w:rPr>
              <w:t>Strategy</w:t>
            </w:r>
            <w:r>
              <w:rPr>
                <w:noProof/>
                <w:webHidden/>
              </w:rPr>
              <w:tab/>
            </w:r>
            <w:r>
              <w:rPr>
                <w:noProof/>
                <w:webHidden/>
              </w:rPr>
              <w:fldChar w:fldCharType="begin"/>
            </w:r>
            <w:r>
              <w:rPr>
                <w:noProof/>
                <w:webHidden/>
              </w:rPr>
              <w:instrText xml:space="preserve"> PAGEREF _Toc223002178 \h </w:instrText>
            </w:r>
            <w:r>
              <w:rPr>
                <w:noProof/>
                <w:webHidden/>
              </w:rPr>
            </w:r>
            <w:r>
              <w:rPr>
                <w:noProof/>
                <w:webHidden/>
              </w:rPr>
              <w:fldChar w:fldCharType="separate"/>
            </w:r>
            <w:r>
              <w:rPr>
                <w:noProof/>
                <w:webHidden/>
              </w:rPr>
              <w:t>7</w:t>
            </w:r>
            <w:r>
              <w:rPr>
                <w:noProof/>
                <w:webHidden/>
              </w:rPr>
              <w:fldChar w:fldCharType="end"/>
            </w:r>
          </w:hyperlink>
        </w:p>
        <w:p w14:paraId="08B63831" w14:textId="70547926" w:rsidR="00C459ED" w:rsidRDefault="00C459ED">
          <w:pPr>
            <w:pStyle w:val="TOC3"/>
            <w:tabs>
              <w:tab w:val="right" w:leader="dot" w:pos="13948"/>
            </w:tabs>
            <w:rPr>
              <w:rFonts w:eastAsiaTheme="minorEastAsia"/>
              <w:noProof/>
              <w:lang w:eastAsia="en-AU"/>
            </w:rPr>
          </w:pPr>
          <w:hyperlink w:anchor="_Toc223002179" w:history="1">
            <w:r w:rsidRPr="00A9454B">
              <w:rPr>
                <w:rStyle w:val="Hyperlink"/>
                <w:noProof/>
              </w:rPr>
              <w:t>Theme: Physical health – Supporting a healthy active lifestyle</w:t>
            </w:r>
            <w:r>
              <w:rPr>
                <w:noProof/>
                <w:webHidden/>
              </w:rPr>
              <w:tab/>
            </w:r>
            <w:r>
              <w:rPr>
                <w:noProof/>
                <w:webHidden/>
              </w:rPr>
              <w:fldChar w:fldCharType="begin"/>
            </w:r>
            <w:r>
              <w:rPr>
                <w:noProof/>
                <w:webHidden/>
              </w:rPr>
              <w:instrText xml:space="preserve"> PAGEREF _Toc223002179 \h </w:instrText>
            </w:r>
            <w:r>
              <w:rPr>
                <w:noProof/>
                <w:webHidden/>
              </w:rPr>
            </w:r>
            <w:r>
              <w:rPr>
                <w:noProof/>
                <w:webHidden/>
              </w:rPr>
              <w:fldChar w:fldCharType="separate"/>
            </w:r>
            <w:r>
              <w:rPr>
                <w:noProof/>
                <w:webHidden/>
              </w:rPr>
              <w:t>7</w:t>
            </w:r>
            <w:r>
              <w:rPr>
                <w:noProof/>
                <w:webHidden/>
              </w:rPr>
              <w:fldChar w:fldCharType="end"/>
            </w:r>
          </w:hyperlink>
        </w:p>
        <w:p w14:paraId="519667D9" w14:textId="0E0B6821" w:rsidR="00C459ED" w:rsidRDefault="00C459ED">
          <w:pPr>
            <w:pStyle w:val="TOC3"/>
            <w:tabs>
              <w:tab w:val="right" w:leader="dot" w:pos="13948"/>
            </w:tabs>
            <w:rPr>
              <w:rFonts w:eastAsiaTheme="minorEastAsia"/>
              <w:noProof/>
              <w:lang w:eastAsia="en-AU"/>
            </w:rPr>
          </w:pPr>
          <w:hyperlink w:anchor="_Toc223002180" w:history="1">
            <w:r w:rsidRPr="00A9454B">
              <w:rPr>
                <w:rStyle w:val="Hyperlink"/>
                <w:noProof/>
              </w:rPr>
              <w:t>Theme: Mental health – Facilitating supportive spaces and connections</w:t>
            </w:r>
            <w:r>
              <w:rPr>
                <w:noProof/>
                <w:webHidden/>
              </w:rPr>
              <w:tab/>
            </w:r>
            <w:r>
              <w:rPr>
                <w:noProof/>
                <w:webHidden/>
              </w:rPr>
              <w:fldChar w:fldCharType="begin"/>
            </w:r>
            <w:r>
              <w:rPr>
                <w:noProof/>
                <w:webHidden/>
              </w:rPr>
              <w:instrText xml:space="preserve"> PAGEREF _Toc223002180 \h </w:instrText>
            </w:r>
            <w:r>
              <w:rPr>
                <w:noProof/>
                <w:webHidden/>
              </w:rPr>
            </w:r>
            <w:r>
              <w:rPr>
                <w:noProof/>
                <w:webHidden/>
              </w:rPr>
              <w:fldChar w:fldCharType="separate"/>
            </w:r>
            <w:r>
              <w:rPr>
                <w:noProof/>
                <w:webHidden/>
              </w:rPr>
              <w:t>9</w:t>
            </w:r>
            <w:r>
              <w:rPr>
                <w:noProof/>
                <w:webHidden/>
              </w:rPr>
              <w:fldChar w:fldCharType="end"/>
            </w:r>
          </w:hyperlink>
        </w:p>
        <w:p w14:paraId="121AC494" w14:textId="1ABF3486" w:rsidR="00C459ED" w:rsidRDefault="00C459ED">
          <w:pPr>
            <w:pStyle w:val="TOC3"/>
            <w:tabs>
              <w:tab w:val="right" w:leader="dot" w:pos="13948"/>
            </w:tabs>
            <w:rPr>
              <w:rFonts w:eastAsiaTheme="minorEastAsia"/>
              <w:noProof/>
              <w:lang w:eastAsia="en-AU"/>
            </w:rPr>
          </w:pPr>
          <w:hyperlink w:anchor="_Toc223002181" w:history="1">
            <w:r w:rsidRPr="00A9454B">
              <w:rPr>
                <w:rStyle w:val="Hyperlink"/>
                <w:noProof/>
              </w:rPr>
              <w:t>Theme: Wellbeing  – Facilitating purpose, belonging and community spirit</w:t>
            </w:r>
            <w:r>
              <w:rPr>
                <w:noProof/>
                <w:webHidden/>
              </w:rPr>
              <w:tab/>
            </w:r>
            <w:r>
              <w:rPr>
                <w:noProof/>
                <w:webHidden/>
              </w:rPr>
              <w:fldChar w:fldCharType="begin"/>
            </w:r>
            <w:r>
              <w:rPr>
                <w:noProof/>
                <w:webHidden/>
              </w:rPr>
              <w:instrText xml:space="preserve"> PAGEREF _Toc223002181 \h </w:instrText>
            </w:r>
            <w:r>
              <w:rPr>
                <w:noProof/>
                <w:webHidden/>
              </w:rPr>
            </w:r>
            <w:r>
              <w:rPr>
                <w:noProof/>
                <w:webHidden/>
              </w:rPr>
              <w:fldChar w:fldCharType="separate"/>
            </w:r>
            <w:r>
              <w:rPr>
                <w:noProof/>
                <w:webHidden/>
              </w:rPr>
              <w:t>12</w:t>
            </w:r>
            <w:r>
              <w:rPr>
                <w:noProof/>
                <w:webHidden/>
              </w:rPr>
              <w:fldChar w:fldCharType="end"/>
            </w:r>
          </w:hyperlink>
        </w:p>
        <w:p w14:paraId="27F425F4" w14:textId="4C42E8C4" w:rsidR="00C459ED" w:rsidRDefault="00C459ED">
          <w:pPr>
            <w:pStyle w:val="TOC3"/>
            <w:tabs>
              <w:tab w:val="right" w:leader="dot" w:pos="13948"/>
            </w:tabs>
            <w:rPr>
              <w:rFonts w:eastAsiaTheme="minorEastAsia"/>
              <w:noProof/>
              <w:lang w:eastAsia="en-AU"/>
            </w:rPr>
          </w:pPr>
          <w:hyperlink w:anchor="_Toc223002182" w:history="1">
            <w:r w:rsidRPr="00A9454B">
              <w:rPr>
                <w:rStyle w:val="Hyperlink"/>
                <w:noProof/>
              </w:rPr>
              <w:t>Theme: Safety - Safeguarding communities</w:t>
            </w:r>
            <w:r>
              <w:rPr>
                <w:noProof/>
                <w:webHidden/>
              </w:rPr>
              <w:tab/>
            </w:r>
            <w:r>
              <w:rPr>
                <w:noProof/>
                <w:webHidden/>
              </w:rPr>
              <w:fldChar w:fldCharType="begin"/>
            </w:r>
            <w:r>
              <w:rPr>
                <w:noProof/>
                <w:webHidden/>
              </w:rPr>
              <w:instrText xml:space="preserve"> PAGEREF _Toc223002182 \h </w:instrText>
            </w:r>
            <w:r>
              <w:rPr>
                <w:noProof/>
                <w:webHidden/>
              </w:rPr>
            </w:r>
            <w:r>
              <w:rPr>
                <w:noProof/>
                <w:webHidden/>
              </w:rPr>
              <w:fldChar w:fldCharType="separate"/>
            </w:r>
            <w:r>
              <w:rPr>
                <w:noProof/>
                <w:webHidden/>
              </w:rPr>
              <w:t>15</w:t>
            </w:r>
            <w:r>
              <w:rPr>
                <w:noProof/>
                <w:webHidden/>
              </w:rPr>
              <w:fldChar w:fldCharType="end"/>
            </w:r>
          </w:hyperlink>
        </w:p>
        <w:p w14:paraId="5C60C05B" w14:textId="1EDBAFF1" w:rsidR="00C459ED" w:rsidRDefault="00C459ED">
          <w:pPr>
            <w:pStyle w:val="TOC3"/>
            <w:tabs>
              <w:tab w:val="right" w:leader="dot" w:pos="13948"/>
            </w:tabs>
            <w:rPr>
              <w:rFonts w:eastAsiaTheme="minorEastAsia"/>
              <w:noProof/>
              <w:lang w:eastAsia="en-AU"/>
            </w:rPr>
          </w:pPr>
          <w:hyperlink w:anchor="_Toc223002183" w:history="1">
            <w:r w:rsidRPr="00A9454B">
              <w:rPr>
                <w:rStyle w:val="Hyperlink"/>
                <w:noProof/>
              </w:rPr>
              <w:t>Theme: Urban and economic conditions – Planning for growth and change</w:t>
            </w:r>
            <w:r>
              <w:rPr>
                <w:noProof/>
                <w:webHidden/>
              </w:rPr>
              <w:tab/>
            </w:r>
            <w:r>
              <w:rPr>
                <w:noProof/>
                <w:webHidden/>
              </w:rPr>
              <w:fldChar w:fldCharType="begin"/>
            </w:r>
            <w:r>
              <w:rPr>
                <w:noProof/>
                <w:webHidden/>
              </w:rPr>
              <w:instrText xml:space="preserve"> PAGEREF _Toc223002183 \h </w:instrText>
            </w:r>
            <w:r>
              <w:rPr>
                <w:noProof/>
                <w:webHidden/>
              </w:rPr>
            </w:r>
            <w:r>
              <w:rPr>
                <w:noProof/>
                <w:webHidden/>
              </w:rPr>
              <w:fldChar w:fldCharType="separate"/>
            </w:r>
            <w:r>
              <w:rPr>
                <w:noProof/>
                <w:webHidden/>
              </w:rPr>
              <w:t>16</w:t>
            </w:r>
            <w:r>
              <w:rPr>
                <w:noProof/>
                <w:webHidden/>
              </w:rPr>
              <w:fldChar w:fldCharType="end"/>
            </w:r>
          </w:hyperlink>
        </w:p>
        <w:p w14:paraId="06C03E2D" w14:textId="39425267" w:rsidR="00C459ED" w:rsidRDefault="00C459ED">
          <w:pPr>
            <w:pStyle w:val="TOC2"/>
            <w:tabs>
              <w:tab w:val="right" w:leader="dot" w:pos="13948"/>
            </w:tabs>
            <w:rPr>
              <w:rFonts w:eastAsiaTheme="minorEastAsia"/>
              <w:noProof/>
              <w:lang w:eastAsia="en-AU"/>
            </w:rPr>
          </w:pPr>
          <w:hyperlink w:anchor="_Toc223002184" w:history="1">
            <w:r w:rsidRPr="00A9454B">
              <w:rPr>
                <w:rStyle w:val="Hyperlink"/>
                <w:noProof/>
              </w:rPr>
              <w:t>Appendix 1: Strategic alignment</w:t>
            </w:r>
            <w:r>
              <w:rPr>
                <w:noProof/>
                <w:webHidden/>
              </w:rPr>
              <w:tab/>
            </w:r>
            <w:r>
              <w:rPr>
                <w:noProof/>
                <w:webHidden/>
              </w:rPr>
              <w:fldChar w:fldCharType="begin"/>
            </w:r>
            <w:r>
              <w:rPr>
                <w:noProof/>
                <w:webHidden/>
              </w:rPr>
              <w:instrText xml:space="preserve"> PAGEREF _Toc223002184 \h </w:instrText>
            </w:r>
            <w:r>
              <w:rPr>
                <w:noProof/>
                <w:webHidden/>
              </w:rPr>
            </w:r>
            <w:r>
              <w:rPr>
                <w:noProof/>
                <w:webHidden/>
              </w:rPr>
              <w:fldChar w:fldCharType="separate"/>
            </w:r>
            <w:r>
              <w:rPr>
                <w:noProof/>
                <w:webHidden/>
              </w:rPr>
              <w:t>16</w:t>
            </w:r>
            <w:r>
              <w:rPr>
                <w:noProof/>
                <w:webHidden/>
              </w:rPr>
              <w:fldChar w:fldCharType="end"/>
            </w:r>
          </w:hyperlink>
        </w:p>
        <w:p w14:paraId="181DF308" w14:textId="3E4BB99E" w:rsidR="00C459ED" w:rsidRDefault="00C459ED">
          <w:pPr>
            <w:pStyle w:val="TOC2"/>
            <w:tabs>
              <w:tab w:val="right" w:leader="dot" w:pos="13948"/>
            </w:tabs>
            <w:rPr>
              <w:rFonts w:eastAsiaTheme="minorEastAsia"/>
              <w:noProof/>
              <w:lang w:eastAsia="en-AU"/>
            </w:rPr>
          </w:pPr>
          <w:hyperlink w:anchor="_Toc223002185" w:history="1">
            <w:r w:rsidRPr="00A9454B">
              <w:rPr>
                <w:rStyle w:val="Hyperlink"/>
                <w:noProof/>
              </w:rPr>
              <w:t>Appendix 3.  References</w:t>
            </w:r>
            <w:r>
              <w:rPr>
                <w:noProof/>
                <w:webHidden/>
              </w:rPr>
              <w:tab/>
            </w:r>
            <w:r>
              <w:rPr>
                <w:noProof/>
                <w:webHidden/>
              </w:rPr>
              <w:fldChar w:fldCharType="begin"/>
            </w:r>
            <w:r>
              <w:rPr>
                <w:noProof/>
                <w:webHidden/>
              </w:rPr>
              <w:instrText xml:space="preserve"> PAGEREF _Toc223002185 \h </w:instrText>
            </w:r>
            <w:r>
              <w:rPr>
                <w:noProof/>
                <w:webHidden/>
              </w:rPr>
            </w:r>
            <w:r>
              <w:rPr>
                <w:noProof/>
                <w:webHidden/>
              </w:rPr>
              <w:fldChar w:fldCharType="separate"/>
            </w:r>
            <w:r>
              <w:rPr>
                <w:noProof/>
                <w:webHidden/>
              </w:rPr>
              <w:t>19</w:t>
            </w:r>
            <w:r>
              <w:rPr>
                <w:noProof/>
                <w:webHidden/>
              </w:rPr>
              <w:fldChar w:fldCharType="end"/>
            </w:r>
          </w:hyperlink>
        </w:p>
        <w:p w14:paraId="11B2A1A9" w14:textId="3CB77F82" w:rsidR="0051461B" w:rsidRDefault="0051461B">
          <w:r w:rsidRPr="00C1205A">
            <w:rPr>
              <w:b/>
              <w:bCs/>
              <w:noProof/>
            </w:rPr>
            <w:fldChar w:fldCharType="end"/>
          </w:r>
        </w:p>
      </w:sdtContent>
    </w:sdt>
    <w:p w14:paraId="4FCDCBDF" w14:textId="714D0957" w:rsidR="004509EA" w:rsidRPr="00C1205A" w:rsidRDefault="004509EA" w:rsidP="00B23A3E">
      <w:pPr>
        <w:pStyle w:val="Heading3"/>
      </w:pPr>
      <w:bookmarkStart w:id="7" w:name="_Toc223002169"/>
      <w:r w:rsidRPr="00C1205A">
        <w:t>Mayors message</w:t>
      </w:r>
      <w:bookmarkEnd w:id="7"/>
      <w:r w:rsidRPr="00C1205A">
        <w:t xml:space="preserve"> </w:t>
      </w:r>
    </w:p>
    <w:p w14:paraId="38AB66CF" w14:textId="348B6EF5" w:rsidR="006E1D6E" w:rsidRPr="00F24A95" w:rsidRDefault="00F24A95">
      <w:r w:rsidRPr="00F24A95">
        <w:t>To be included</w:t>
      </w:r>
    </w:p>
    <w:p w14:paraId="2FC2F5A9" w14:textId="7AEB5140" w:rsidR="00FC581B" w:rsidRPr="00F76440" w:rsidRDefault="00FC581B" w:rsidP="00F76440">
      <w:pPr>
        <w:pStyle w:val="Heading2"/>
      </w:pPr>
      <w:bookmarkStart w:id="8" w:name="_Toc223002170"/>
      <w:r w:rsidRPr="00F76440">
        <w:t>Introduction</w:t>
      </w:r>
      <w:bookmarkEnd w:id="8"/>
    </w:p>
    <w:p w14:paraId="5EC11F9E" w14:textId="4834ABD4" w:rsidR="00D512AB" w:rsidRDefault="10398C14" w:rsidP="00D512AB">
      <w:r>
        <w:t>The City of Marion's Community Vision is ‘A liveable sustainable community’. This vision is outlined in the City of Marion Strategic Plan 2024-2034</w:t>
      </w:r>
      <w:sdt>
        <w:sdtPr>
          <w:id w:val="306600493"/>
          <w:citation/>
        </w:sdtPr>
        <w:sdtEndPr/>
        <w:sdtContent>
          <w:r w:rsidR="007622C9">
            <w:fldChar w:fldCharType="begin"/>
          </w:r>
          <w:r w:rsidR="007622C9">
            <w:instrText xml:space="preserve"> CITATION Cit \l 3081 </w:instrText>
          </w:r>
          <w:r w:rsidR="007622C9">
            <w:fldChar w:fldCharType="separate"/>
          </w:r>
          <w:r w:rsidR="00A837F1">
            <w:rPr>
              <w:noProof/>
            </w:rPr>
            <w:t xml:space="preserve"> (City of Marion, 2024)</w:t>
          </w:r>
          <w:r w:rsidR="007622C9">
            <w:fldChar w:fldCharType="end"/>
          </w:r>
        </w:sdtContent>
      </w:sdt>
      <w:r w:rsidR="008D1C09">
        <w:t>.</w:t>
      </w:r>
      <w:r w:rsidR="009B3DEE">
        <w:t xml:space="preserve"> </w:t>
      </w:r>
      <w:r w:rsidR="00027693">
        <w:t xml:space="preserve">As part of this </w:t>
      </w:r>
      <w:r w:rsidR="00353781">
        <w:t>v</w:t>
      </w:r>
      <w:r w:rsidR="003A15B1">
        <w:t>ision,</w:t>
      </w:r>
      <w:r w:rsidR="00027693">
        <w:t xml:space="preserve"> </w:t>
      </w:r>
      <w:r w:rsidR="00AA0A8B">
        <w:t xml:space="preserve">Council </w:t>
      </w:r>
      <w:r w:rsidR="00DD4A13">
        <w:t>aim</w:t>
      </w:r>
      <w:r w:rsidR="00AA0A8B">
        <w:t>s</w:t>
      </w:r>
      <w:r w:rsidR="000F1E6A">
        <w:t xml:space="preserve"> </w:t>
      </w:r>
      <w:r w:rsidR="00770DEE">
        <w:t>to</w:t>
      </w:r>
      <w:r w:rsidR="003810E9">
        <w:t xml:space="preserve"> create and maintain</w:t>
      </w:r>
      <w:r w:rsidR="00770DEE">
        <w:t xml:space="preserve"> accessibl</w:t>
      </w:r>
      <w:r w:rsidR="00B24586">
        <w:t>e public spaces and facilities</w:t>
      </w:r>
      <w:r w:rsidR="005C3338">
        <w:t xml:space="preserve"> and be a friendly, inclusive and connected community</w:t>
      </w:r>
      <w:r w:rsidR="00856513">
        <w:t xml:space="preserve"> where </w:t>
      </w:r>
      <w:r w:rsidR="00856513" w:rsidRPr="003A0F3B">
        <w:rPr>
          <w:i/>
          <w:iCs/>
        </w:rPr>
        <w:t>everyone</w:t>
      </w:r>
      <w:r w:rsidR="00856513">
        <w:t xml:space="preserve"> </w:t>
      </w:r>
      <w:r w:rsidR="00582BFC">
        <w:t>belongs.</w:t>
      </w:r>
      <w:r w:rsidR="001527C2">
        <w:t xml:space="preserve"> </w:t>
      </w:r>
    </w:p>
    <w:p w14:paraId="5D8A026E" w14:textId="35142661" w:rsidR="009471DB" w:rsidRDefault="006C6367" w:rsidP="0049289A">
      <w:r>
        <w:t xml:space="preserve">The </w:t>
      </w:r>
      <w:r w:rsidRPr="00297A9F">
        <w:t xml:space="preserve">Disability Access and Inclusion Plan </w:t>
      </w:r>
      <w:r w:rsidR="00BC7F5E" w:rsidRPr="00297A9F">
        <w:t>2026-2030</w:t>
      </w:r>
      <w:r w:rsidR="0049289A">
        <w:t xml:space="preserve"> will help to achieve this goal</w:t>
      </w:r>
      <w:r w:rsidR="005C368D">
        <w:t xml:space="preserve"> </w:t>
      </w:r>
      <w:r w:rsidR="00630637">
        <w:t>-</w:t>
      </w:r>
      <w:r w:rsidR="0049289A">
        <w:t xml:space="preserve"> We call this plan the </w:t>
      </w:r>
      <w:r w:rsidR="0049289A" w:rsidRPr="00297A9F">
        <w:t>DAIP</w:t>
      </w:r>
      <w:r w:rsidR="00800ABF">
        <w:t xml:space="preserve">. </w:t>
      </w:r>
      <w:r w:rsidR="0049289A">
        <w:t xml:space="preserve"> </w:t>
      </w:r>
      <w:r w:rsidR="00241D8E">
        <w:t>The DAIP</w:t>
      </w:r>
      <w:r w:rsidR="0049289A">
        <w:t xml:space="preserve"> explains the things </w:t>
      </w:r>
      <w:r w:rsidR="00D86CFA">
        <w:t xml:space="preserve">Council </w:t>
      </w:r>
      <w:r w:rsidR="0049289A">
        <w:t xml:space="preserve">will do over the next four years to make it easier and fairer for people with disability to </w:t>
      </w:r>
      <w:r w:rsidR="00C04D89">
        <w:t>take part in</w:t>
      </w:r>
      <w:r w:rsidR="0049289A">
        <w:t xml:space="preserve"> community life</w:t>
      </w:r>
      <w:r w:rsidR="3659346A">
        <w:t>,</w:t>
      </w:r>
      <w:r w:rsidR="0049289A">
        <w:t xml:space="preserve"> </w:t>
      </w:r>
      <w:r w:rsidR="00196CE2">
        <w:t xml:space="preserve">the same </w:t>
      </w:r>
      <w:r w:rsidR="0049289A">
        <w:t>as everyone els</w:t>
      </w:r>
      <w:r w:rsidR="007B218A">
        <w:t>e.</w:t>
      </w:r>
      <w:r w:rsidR="003E25B7">
        <w:t xml:space="preserve"> </w:t>
      </w:r>
    </w:p>
    <w:p w14:paraId="611AFAA2" w14:textId="331791B5" w:rsidR="00BD60C0" w:rsidRDefault="00BD60C0" w:rsidP="00BD60C0">
      <w:r>
        <w:lastRenderedPageBreak/>
        <w:t xml:space="preserve">Local information shows that many people in the City of Marion have disability and numbers are expected to increase as people age or develop chronic disease. This </w:t>
      </w:r>
      <w:r w:rsidR="00CC5EFC">
        <w:t>highlights the importance of planning</w:t>
      </w:r>
      <w:r>
        <w:t xml:space="preserve"> well for the future to ensure </w:t>
      </w:r>
      <w:r w:rsidR="00777F58">
        <w:t xml:space="preserve">the community </w:t>
      </w:r>
      <w:r>
        <w:t xml:space="preserve">is accessible and inclusive for all. </w:t>
      </w:r>
    </w:p>
    <w:p w14:paraId="470FE0A5" w14:textId="3970BF59" w:rsidR="008C4CC7" w:rsidRDefault="009471DB" w:rsidP="0049289A">
      <w:r>
        <w:t xml:space="preserve">The DAIP was developed </w:t>
      </w:r>
      <w:r w:rsidR="00072904">
        <w:t>through consultation with</w:t>
      </w:r>
      <w:r>
        <w:t xml:space="preserve"> people with disability, their supporters and the wider community.  </w:t>
      </w:r>
      <w:r w:rsidR="00026037">
        <w:t>Council</w:t>
      </w:r>
      <w:r>
        <w:t xml:space="preserve"> especially thank</w:t>
      </w:r>
      <w:r w:rsidR="00026037">
        <w:t>s</w:t>
      </w:r>
      <w:r w:rsidR="002A4399">
        <w:t xml:space="preserve"> all those who contributed including the </w:t>
      </w:r>
      <w:r>
        <w:t>volunteer members of the Disability Advisory Network who shared their ideas and experiences</w:t>
      </w:r>
      <w:r w:rsidR="00653742">
        <w:t>.</w:t>
      </w:r>
    </w:p>
    <w:p w14:paraId="3D28321B" w14:textId="70453011" w:rsidR="00E16FE1" w:rsidRPr="00A6243E" w:rsidRDefault="00900ADA" w:rsidP="008C4CC7">
      <w:r w:rsidRPr="00A6243E">
        <w:t xml:space="preserve"> </w:t>
      </w:r>
      <w:r w:rsidR="00E16FE1" w:rsidRPr="00A6243E">
        <w:t>“Let’s embrace disability – embrace the challenges, find the joy, find the positive. Help the community learn being disabled can be a superpower</w:t>
      </w:r>
      <w:r w:rsidR="00A80E97" w:rsidRPr="00A6243E">
        <w:t>.” (Community Member)</w:t>
      </w:r>
    </w:p>
    <w:p w14:paraId="7B509EC4" w14:textId="2A3DAA14" w:rsidR="004D7ADB" w:rsidRPr="00C1205A" w:rsidRDefault="00F441BD" w:rsidP="003D0FFB">
      <w:pPr>
        <w:pStyle w:val="Heading3"/>
      </w:pPr>
      <w:bookmarkStart w:id="9" w:name="_Toc223002171"/>
      <w:r w:rsidRPr="00C1205A">
        <w:t>What is Disability?</w:t>
      </w:r>
      <w:bookmarkEnd w:id="9"/>
    </w:p>
    <w:p w14:paraId="1E50C011" w14:textId="02BAF0B8" w:rsidR="00D95F26" w:rsidRDefault="00E3482D" w:rsidP="004D7ADB">
      <w:r>
        <w:t>D</w:t>
      </w:r>
      <w:r w:rsidR="002543D4">
        <w:t xml:space="preserve">isability </w:t>
      </w:r>
      <w:r w:rsidR="1880D644">
        <w:t>can be</w:t>
      </w:r>
      <w:r w:rsidR="0062659F">
        <w:t xml:space="preserve"> described as</w:t>
      </w:r>
      <w:r w:rsidR="002543D4">
        <w:t xml:space="preserve"> </w:t>
      </w:r>
      <w:r w:rsidR="005D04FE">
        <w:t>a</w:t>
      </w:r>
      <w:r w:rsidR="000B1EBB">
        <w:t xml:space="preserve">n </w:t>
      </w:r>
      <w:r w:rsidR="009F394B">
        <w:t>impairment of body function</w:t>
      </w:r>
      <w:r w:rsidR="00DC7896">
        <w:t>,</w:t>
      </w:r>
      <w:r w:rsidR="000B1EBB">
        <w:t xml:space="preserve"> </w:t>
      </w:r>
      <w:r w:rsidR="009F394B">
        <w:t>limitation</w:t>
      </w:r>
      <w:r w:rsidR="00DC7896">
        <w:t>,</w:t>
      </w:r>
      <w:r w:rsidR="00412551">
        <w:t xml:space="preserve"> </w:t>
      </w:r>
      <w:r w:rsidR="009F394B">
        <w:t xml:space="preserve">or restriction </w:t>
      </w:r>
      <w:r w:rsidR="004D7ADB">
        <w:t>making some ‘every day’ activities harder</w:t>
      </w:r>
      <w:r w:rsidR="00D4612F">
        <w:t xml:space="preserve">. </w:t>
      </w:r>
      <w:r w:rsidR="004D7ADB">
        <w:t xml:space="preserve">A disability can </w:t>
      </w:r>
      <w:r w:rsidR="00F62981">
        <w:t>start at</w:t>
      </w:r>
      <w:r w:rsidR="004D7ADB">
        <w:t xml:space="preserve"> birth or later in life because of illness, injury, aging or trauma.</w:t>
      </w:r>
      <w:r w:rsidR="00E432DB">
        <w:t xml:space="preserve"> </w:t>
      </w:r>
      <w:r w:rsidR="007215AA">
        <w:t>Disabi</w:t>
      </w:r>
      <w:r w:rsidR="00FD3A20">
        <w:t>l</w:t>
      </w:r>
      <w:r w:rsidR="007215AA">
        <w:t>ity can be temporary or lifelong</w:t>
      </w:r>
      <w:r w:rsidR="00F62981">
        <w:t xml:space="preserve"> and </w:t>
      </w:r>
      <w:r w:rsidR="004D7ADB">
        <w:t>can happen to anyone at any age</w:t>
      </w:r>
      <w:r>
        <w:t xml:space="preserve"> </w:t>
      </w:r>
      <w:sdt>
        <w:sdtPr>
          <w:id w:val="-1267926064"/>
          <w:citation/>
        </w:sdtPr>
        <w:sdtEndPr/>
        <w:sdtContent>
          <w:r w:rsidR="00C865A7">
            <w:fldChar w:fldCharType="begin"/>
          </w:r>
          <w:r w:rsidR="00C865A7">
            <w:instrText xml:space="preserve">CITATION Aus24 \l 3081 </w:instrText>
          </w:r>
          <w:r w:rsidR="00C865A7">
            <w:fldChar w:fldCharType="separate"/>
          </w:r>
          <w:r w:rsidR="00A837F1">
            <w:rPr>
              <w:noProof/>
            </w:rPr>
            <w:t>(Australian Institute of Health and Welfare, 2024)</w:t>
          </w:r>
          <w:r w:rsidR="00C865A7">
            <w:fldChar w:fldCharType="end"/>
          </w:r>
        </w:sdtContent>
      </w:sdt>
      <w:r w:rsidR="004D7ADB">
        <w:t xml:space="preserve">. </w:t>
      </w:r>
    </w:p>
    <w:p w14:paraId="6D1D82EB" w14:textId="0D3F6DC4" w:rsidR="0096102E" w:rsidRPr="00A6243E" w:rsidRDefault="0096102E" w:rsidP="003D0FFB">
      <w:pPr>
        <w:pStyle w:val="Quote"/>
        <w:jc w:val="left"/>
        <w:rPr>
          <w:i w:val="0"/>
          <w:iCs w:val="0"/>
          <w:color w:val="auto"/>
        </w:rPr>
      </w:pPr>
      <w:r w:rsidRPr="00A6243E">
        <w:rPr>
          <w:i w:val="0"/>
          <w:iCs w:val="0"/>
          <w:color w:val="auto"/>
        </w:rPr>
        <w:t>“ Many disabilities are invisible – they are not obvious to others”. (Community member)</w:t>
      </w:r>
    </w:p>
    <w:p w14:paraId="5EE7D091" w14:textId="0B0A67C5" w:rsidR="004D7ADB" w:rsidRDefault="00D54FA4" w:rsidP="004D7ADB">
      <w:r>
        <w:t xml:space="preserve">It is </w:t>
      </w:r>
      <w:r w:rsidR="00D95F26">
        <w:t xml:space="preserve">also </w:t>
      </w:r>
      <w:r>
        <w:t xml:space="preserve">widely accepted that </w:t>
      </w:r>
      <w:r w:rsidR="00B7645B">
        <w:t>a person’s</w:t>
      </w:r>
      <w:r w:rsidR="00E43C49">
        <w:t xml:space="preserve"> experience of disability is </w:t>
      </w:r>
      <w:r w:rsidR="00D05D5D">
        <w:t xml:space="preserve">affected by the environment around </w:t>
      </w:r>
      <w:r w:rsidR="00B7645B">
        <w:t>them</w:t>
      </w:r>
      <w:r w:rsidR="00914BF3">
        <w:t xml:space="preserve">. </w:t>
      </w:r>
      <w:r w:rsidR="006E146C">
        <w:t>This environment includes the physical space</w:t>
      </w:r>
      <w:r w:rsidR="000956A5">
        <w:t xml:space="preserve">, people’s </w:t>
      </w:r>
      <w:r w:rsidR="003564B8">
        <w:t>attitudes,</w:t>
      </w:r>
      <w:r w:rsidR="001A542E">
        <w:t xml:space="preserve"> and how </w:t>
      </w:r>
      <w:r w:rsidR="00146BBB">
        <w:t>soci</w:t>
      </w:r>
      <w:r w:rsidR="003440BD">
        <w:t>ety</w:t>
      </w:r>
      <w:r w:rsidR="001A542E">
        <w:t xml:space="preserve"> works</w:t>
      </w:r>
      <w:r w:rsidR="00A927B9">
        <w:t xml:space="preserve">. </w:t>
      </w:r>
      <w:r w:rsidR="00914BF3">
        <w:t xml:space="preserve">Many people with disability </w:t>
      </w:r>
      <w:r w:rsidR="00612899">
        <w:t>believe</w:t>
      </w:r>
      <w:r w:rsidR="00914BF3">
        <w:t xml:space="preserve"> it is </w:t>
      </w:r>
      <w:r w:rsidR="00FB0E83">
        <w:t>this environment that causes challenge</w:t>
      </w:r>
      <w:r w:rsidR="007B1A4F">
        <w:t>s</w:t>
      </w:r>
      <w:r w:rsidR="00FB0E83">
        <w:t xml:space="preserve">. </w:t>
      </w:r>
      <w:r w:rsidR="00B7645B">
        <w:t xml:space="preserve"> </w:t>
      </w:r>
      <w:r>
        <w:t xml:space="preserve">This is known as the </w:t>
      </w:r>
      <w:r w:rsidRPr="003D0FFB">
        <w:t xml:space="preserve">Social </w:t>
      </w:r>
      <w:r w:rsidR="00B03361" w:rsidRPr="003D0FFB">
        <w:t>M</w:t>
      </w:r>
      <w:r w:rsidRPr="003D0FFB">
        <w:t xml:space="preserve">odel of </w:t>
      </w:r>
      <w:r w:rsidR="00283DC7" w:rsidRPr="003D0FFB">
        <w:t>D</w:t>
      </w:r>
      <w:r w:rsidRPr="003D0FFB">
        <w:t>isability</w:t>
      </w:r>
      <w:r w:rsidR="00D9500A" w:rsidRPr="003D0FFB">
        <w:t>.</w:t>
      </w:r>
    </w:p>
    <w:p w14:paraId="44564977" w14:textId="46A8B524" w:rsidR="0096102E" w:rsidRPr="00A6243E" w:rsidRDefault="00900ADA" w:rsidP="003D0FFB">
      <w:pPr>
        <w:pStyle w:val="Quote"/>
        <w:jc w:val="left"/>
        <w:rPr>
          <w:i w:val="0"/>
          <w:iCs w:val="0"/>
          <w:color w:val="auto"/>
        </w:rPr>
      </w:pPr>
      <w:r w:rsidRPr="00A6243E">
        <w:rPr>
          <w:i w:val="0"/>
          <w:iCs w:val="0"/>
          <w:color w:val="auto"/>
        </w:rPr>
        <w:t xml:space="preserve"> </w:t>
      </w:r>
      <w:r w:rsidR="0096102E" w:rsidRPr="00A6243E">
        <w:rPr>
          <w:i w:val="0"/>
          <w:iCs w:val="0"/>
          <w:color w:val="auto"/>
        </w:rPr>
        <w:t>“Difference is everywhere in the community. Anyone can easily be in that position (of having a disability) at any moment through a fall, accident, stroke, ageing and suddenly be relying on the community for understanding and support.” (</w:t>
      </w:r>
      <w:r w:rsidR="663DFF47" w:rsidRPr="00A6243E">
        <w:rPr>
          <w:i w:val="0"/>
          <w:iCs w:val="0"/>
          <w:color w:val="auto"/>
        </w:rPr>
        <w:t>C</w:t>
      </w:r>
      <w:r w:rsidR="0096102E" w:rsidRPr="00A6243E">
        <w:rPr>
          <w:i w:val="0"/>
          <w:iCs w:val="0"/>
          <w:color w:val="auto"/>
        </w:rPr>
        <w:t>ommunity member)</w:t>
      </w:r>
    </w:p>
    <w:p w14:paraId="24EEEAAC" w14:textId="75188578" w:rsidR="00C30CEE" w:rsidRPr="00C1205A" w:rsidRDefault="00C30CEE" w:rsidP="003D0FFB">
      <w:pPr>
        <w:pStyle w:val="Heading3"/>
      </w:pPr>
      <w:bookmarkStart w:id="10" w:name="_Toc223002172"/>
      <w:r w:rsidRPr="00C1205A">
        <w:t>Words we use</w:t>
      </w:r>
      <w:r w:rsidR="00CB0B25" w:rsidRPr="00C1205A">
        <w:t xml:space="preserve"> in the DAIP</w:t>
      </w:r>
      <w:bookmarkEnd w:id="10"/>
    </w:p>
    <w:p w14:paraId="0B812831" w14:textId="77777777" w:rsidR="00E33670" w:rsidRDefault="009F2105">
      <w:r>
        <w:t xml:space="preserve">Our community told us that </w:t>
      </w:r>
      <w:r w:rsidR="004D7ADB" w:rsidRPr="00FC733B">
        <w:t xml:space="preserve">people describe disability in different ways. </w:t>
      </w:r>
      <w:r w:rsidR="002F2AB3">
        <w:t>Some prefer</w:t>
      </w:r>
      <w:r w:rsidR="004D7ADB" w:rsidRPr="00FC733B">
        <w:t xml:space="preserve"> </w:t>
      </w:r>
      <w:r w:rsidR="00807344">
        <w:t>‘</w:t>
      </w:r>
      <w:r w:rsidR="00ED3DA5" w:rsidRPr="00C92D12">
        <w:rPr>
          <w:b/>
          <w:bCs/>
        </w:rPr>
        <w:t>person with disability</w:t>
      </w:r>
      <w:r w:rsidR="00807344" w:rsidRPr="00C92D12">
        <w:rPr>
          <w:b/>
          <w:bCs/>
        </w:rPr>
        <w:t>’</w:t>
      </w:r>
      <w:r w:rsidR="004D7ADB" w:rsidRPr="00C92D12">
        <w:rPr>
          <w:b/>
          <w:bCs/>
        </w:rPr>
        <w:t xml:space="preserve"> or ‘disabled person’</w:t>
      </w:r>
      <w:r w:rsidR="00507B8A">
        <w:t>, we</w:t>
      </w:r>
      <w:r w:rsidR="004D7ADB" w:rsidRPr="00FC733B">
        <w:t xml:space="preserve"> use</w:t>
      </w:r>
      <w:r w:rsidR="009276B9">
        <w:t xml:space="preserve"> </w:t>
      </w:r>
      <w:r w:rsidR="00504BAE">
        <w:t>both</w:t>
      </w:r>
      <w:r w:rsidR="004D7ADB" w:rsidRPr="00FC733B">
        <w:t xml:space="preserve"> in this </w:t>
      </w:r>
      <w:r w:rsidR="000441BE">
        <w:t>DAIP</w:t>
      </w:r>
      <w:r w:rsidR="004D7ADB">
        <w:t xml:space="preserve">. </w:t>
      </w:r>
      <w:r w:rsidR="009E59B0">
        <w:t>We understand</w:t>
      </w:r>
      <w:r w:rsidR="004D7ADB" w:rsidRPr="00FC733B">
        <w:t xml:space="preserve"> not everyone prefers the</w:t>
      </w:r>
      <w:r w:rsidR="004D7ADB">
        <w:t xml:space="preserve">se </w:t>
      </w:r>
      <w:r w:rsidR="009276B9">
        <w:t>terms</w:t>
      </w:r>
      <w:r w:rsidR="00017AA4">
        <w:t>.</w:t>
      </w:r>
    </w:p>
    <w:p w14:paraId="1CF38526" w14:textId="7B4BFDBB" w:rsidR="00753486" w:rsidRPr="007179A8" w:rsidRDefault="00753486" w:rsidP="007179A8">
      <w:pPr>
        <w:pStyle w:val="Heading3"/>
      </w:pPr>
      <w:bookmarkStart w:id="11" w:name="_Toc223002173"/>
      <w:r w:rsidRPr="007179A8">
        <w:lastRenderedPageBreak/>
        <w:t xml:space="preserve">Many people </w:t>
      </w:r>
      <w:r w:rsidR="006C2DC0" w:rsidRPr="007179A8">
        <w:t>experience disability</w:t>
      </w:r>
      <w:bookmarkEnd w:id="11"/>
    </w:p>
    <w:p w14:paraId="700561D4" w14:textId="3E888D24" w:rsidR="00753486" w:rsidRPr="00FE5773" w:rsidRDefault="00753486" w:rsidP="00753486">
      <w:pPr>
        <w:rPr>
          <w:sz w:val="22"/>
          <w:szCs w:val="22"/>
        </w:rPr>
      </w:pPr>
      <w:r w:rsidRPr="00FE5773">
        <w:rPr>
          <w:sz w:val="22"/>
          <w:szCs w:val="22"/>
        </w:rPr>
        <w:t xml:space="preserve">Nationally </w:t>
      </w:r>
      <w:sdt>
        <w:sdtPr>
          <w:rPr>
            <w:sz w:val="22"/>
            <w:szCs w:val="22"/>
          </w:rPr>
          <w:id w:val="-1477598300"/>
          <w:citation/>
        </w:sdtPr>
        <w:sdtEndPr/>
        <w:sdtContent>
          <w:r w:rsidR="00A20E36" w:rsidRPr="00FE5773">
            <w:rPr>
              <w:sz w:val="22"/>
              <w:szCs w:val="22"/>
            </w:rPr>
            <w:fldChar w:fldCharType="begin"/>
          </w:r>
          <w:r w:rsidR="00A20E36" w:rsidRPr="00FE5773">
            <w:rPr>
              <w:sz w:val="22"/>
              <w:szCs w:val="22"/>
            </w:rPr>
            <w:instrText xml:space="preserve"> CITATION Aus242 \l 3081 </w:instrText>
          </w:r>
          <w:r w:rsidR="00A20E36" w:rsidRPr="00FE5773">
            <w:rPr>
              <w:sz w:val="22"/>
              <w:szCs w:val="22"/>
            </w:rPr>
            <w:fldChar w:fldCharType="separate"/>
          </w:r>
          <w:r w:rsidR="00A837F1" w:rsidRPr="00A837F1">
            <w:rPr>
              <w:noProof/>
              <w:sz w:val="22"/>
              <w:szCs w:val="22"/>
            </w:rPr>
            <w:t>(Australian Bureau of Statistics , 2024)</w:t>
          </w:r>
          <w:r w:rsidR="00A20E36" w:rsidRPr="00FE5773">
            <w:rPr>
              <w:sz w:val="22"/>
              <w:szCs w:val="22"/>
            </w:rPr>
            <w:fldChar w:fldCharType="end"/>
          </w:r>
        </w:sdtContent>
      </w:sdt>
    </w:p>
    <w:p w14:paraId="1986EE11" w14:textId="104A1B76" w:rsidR="00753486" w:rsidRPr="003853A4" w:rsidRDefault="00753486" w:rsidP="003853A4">
      <w:pPr>
        <w:pStyle w:val="ListParagraph"/>
        <w:numPr>
          <w:ilvl w:val="0"/>
          <w:numId w:val="31"/>
        </w:numPr>
        <w:rPr>
          <w:sz w:val="22"/>
          <w:szCs w:val="22"/>
        </w:rPr>
      </w:pPr>
      <w:r w:rsidRPr="003853A4">
        <w:rPr>
          <w:sz w:val="22"/>
          <w:szCs w:val="22"/>
        </w:rPr>
        <w:t>21.4% </w:t>
      </w:r>
      <w:r w:rsidR="00A34C2C" w:rsidRPr="003853A4">
        <w:rPr>
          <w:sz w:val="22"/>
          <w:szCs w:val="22"/>
        </w:rPr>
        <w:t xml:space="preserve">Australians </w:t>
      </w:r>
      <w:r w:rsidR="00CF6A36" w:rsidRPr="003853A4">
        <w:rPr>
          <w:sz w:val="22"/>
          <w:szCs w:val="22"/>
        </w:rPr>
        <w:t>had disability</w:t>
      </w:r>
    </w:p>
    <w:p w14:paraId="6867B2F4" w14:textId="2174F1EA" w:rsidR="00753486" w:rsidRPr="003853A4" w:rsidRDefault="00753486" w:rsidP="003853A4">
      <w:pPr>
        <w:pStyle w:val="ListParagraph"/>
        <w:numPr>
          <w:ilvl w:val="0"/>
          <w:numId w:val="31"/>
        </w:numPr>
        <w:rPr>
          <w:sz w:val="22"/>
          <w:szCs w:val="22"/>
        </w:rPr>
      </w:pPr>
      <w:r w:rsidRPr="003853A4">
        <w:rPr>
          <w:sz w:val="22"/>
          <w:szCs w:val="22"/>
        </w:rPr>
        <w:t>52</w:t>
      </w:r>
      <w:r w:rsidR="0008283E" w:rsidRPr="003853A4">
        <w:rPr>
          <w:sz w:val="22"/>
          <w:szCs w:val="22"/>
        </w:rPr>
        <w:t>.3</w:t>
      </w:r>
      <w:r w:rsidRPr="003853A4">
        <w:rPr>
          <w:sz w:val="22"/>
          <w:szCs w:val="22"/>
        </w:rPr>
        <w:t xml:space="preserve">% </w:t>
      </w:r>
      <w:r w:rsidR="0008283E" w:rsidRPr="003853A4">
        <w:rPr>
          <w:sz w:val="22"/>
          <w:szCs w:val="22"/>
        </w:rPr>
        <w:t>of older Australians</w:t>
      </w:r>
      <w:r w:rsidRPr="003853A4">
        <w:rPr>
          <w:sz w:val="22"/>
          <w:szCs w:val="22"/>
        </w:rPr>
        <w:t> </w:t>
      </w:r>
      <w:r w:rsidR="00CF6A36" w:rsidRPr="003853A4">
        <w:rPr>
          <w:sz w:val="22"/>
          <w:szCs w:val="22"/>
        </w:rPr>
        <w:t>had disability</w:t>
      </w:r>
    </w:p>
    <w:p w14:paraId="5FFFA33E" w14:textId="6DA6949B" w:rsidR="00AF075B" w:rsidRPr="003853A4" w:rsidRDefault="00AF075B" w:rsidP="003853A4">
      <w:pPr>
        <w:pStyle w:val="ListParagraph"/>
        <w:numPr>
          <w:ilvl w:val="0"/>
          <w:numId w:val="31"/>
        </w:numPr>
        <w:rPr>
          <w:sz w:val="22"/>
          <w:szCs w:val="22"/>
        </w:rPr>
      </w:pPr>
      <w:r w:rsidRPr="003853A4">
        <w:rPr>
          <w:sz w:val="22"/>
          <w:szCs w:val="22"/>
        </w:rPr>
        <w:t>4.</w:t>
      </w:r>
      <w:r w:rsidR="00C17C0F" w:rsidRPr="003853A4">
        <w:rPr>
          <w:sz w:val="22"/>
          <w:szCs w:val="22"/>
        </w:rPr>
        <w:t>4</w:t>
      </w:r>
      <w:r w:rsidRPr="003853A4">
        <w:rPr>
          <w:sz w:val="22"/>
          <w:szCs w:val="22"/>
        </w:rPr>
        <w:t xml:space="preserve">% of </w:t>
      </w:r>
      <w:r w:rsidR="00C17C0F" w:rsidRPr="003853A4">
        <w:rPr>
          <w:sz w:val="22"/>
          <w:szCs w:val="22"/>
        </w:rPr>
        <w:t>people aged 10-14 years were autistic</w:t>
      </w:r>
    </w:p>
    <w:p w14:paraId="72498F4B" w14:textId="0A71AA54" w:rsidR="00A34C2C" w:rsidRPr="003853A4" w:rsidRDefault="00A34C2C" w:rsidP="003853A4">
      <w:pPr>
        <w:pStyle w:val="ListParagraph"/>
        <w:numPr>
          <w:ilvl w:val="0"/>
          <w:numId w:val="31"/>
        </w:numPr>
        <w:rPr>
          <w:sz w:val="22"/>
          <w:szCs w:val="22"/>
        </w:rPr>
      </w:pPr>
      <w:r w:rsidRPr="003853A4">
        <w:rPr>
          <w:sz w:val="22"/>
          <w:szCs w:val="22"/>
        </w:rPr>
        <w:t xml:space="preserve">189K self-reported a dementia </w:t>
      </w:r>
      <w:r w:rsidR="004C27D7" w:rsidRPr="003853A4">
        <w:rPr>
          <w:sz w:val="22"/>
          <w:szCs w:val="22"/>
        </w:rPr>
        <w:t>diagnosis</w:t>
      </w:r>
    </w:p>
    <w:p w14:paraId="6D491DFE" w14:textId="6A7DBE09" w:rsidR="00753486" w:rsidRPr="00FE5773" w:rsidRDefault="00753486" w:rsidP="00753486">
      <w:pPr>
        <w:rPr>
          <w:sz w:val="22"/>
          <w:szCs w:val="22"/>
        </w:rPr>
      </w:pPr>
      <w:r w:rsidRPr="00FE5773">
        <w:rPr>
          <w:sz w:val="22"/>
          <w:szCs w:val="22"/>
        </w:rPr>
        <w:t>City of Marion</w:t>
      </w:r>
      <w:sdt>
        <w:sdtPr>
          <w:rPr>
            <w:sz w:val="22"/>
            <w:szCs w:val="22"/>
          </w:rPr>
          <w:id w:val="1887674760"/>
          <w:citation/>
        </w:sdtPr>
        <w:sdtEndPr/>
        <w:sdtContent>
          <w:r w:rsidR="00061DA1" w:rsidRPr="003A0F3B">
            <w:rPr>
              <w:sz w:val="22"/>
              <w:szCs w:val="22"/>
            </w:rPr>
            <w:fldChar w:fldCharType="begin"/>
          </w:r>
          <w:r w:rsidR="009F2B9A" w:rsidRPr="003A0F3B">
            <w:rPr>
              <w:sz w:val="22"/>
              <w:szCs w:val="22"/>
            </w:rPr>
            <w:instrText xml:space="preserve">CITATION idc \l 3081 </w:instrText>
          </w:r>
          <w:r w:rsidR="00061DA1" w:rsidRPr="003A0F3B">
            <w:rPr>
              <w:sz w:val="22"/>
              <w:szCs w:val="22"/>
            </w:rPr>
            <w:fldChar w:fldCharType="separate"/>
          </w:r>
          <w:r w:rsidR="00A837F1">
            <w:rPr>
              <w:noProof/>
              <w:sz w:val="22"/>
              <w:szCs w:val="22"/>
            </w:rPr>
            <w:t xml:space="preserve"> </w:t>
          </w:r>
          <w:r w:rsidR="00A837F1" w:rsidRPr="00A837F1">
            <w:rPr>
              <w:noProof/>
              <w:sz w:val="22"/>
              <w:szCs w:val="22"/>
            </w:rPr>
            <w:t>(Australian Bureau of Statistics, 2021)</w:t>
          </w:r>
          <w:r w:rsidR="00061DA1" w:rsidRPr="003A0F3B">
            <w:rPr>
              <w:sz w:val="22"/>
              <w:szCs w:val="22"/>
            </w:rPr>
            <w:fldChar w:fldCharType="end"/>
          </w:r>
        </w:sdtContent>
      </w:sdt>
    </w:p>
    <w:p w14:paraId="291093EF" w14:textId="19C9E5FA" w:rsidR="00753486" w:rsidRPr="007179A8" w:rsidRDefault="00753486" w:rsidP="007179A8">
      <w:pPr>
        <w:pStyle w:val="ListParagraph"/>
        <w:numPr>
          <w:ilvl w:val="0"/>
          <w:numId w:val="33"/>
        </w:numPr>
        <w:rPr>
          <w:sz w:val="22"/>
          <w:szCs w:val="22"/>
        </w:rPr>
      </w:pPr>
      <w:r w:rsidRPr="007179A8">
        <w:rPr>
          <w:sz w:val="22"/>
          <w:szCs w:val="22"/>
        </w:rPr>
        <w:t>6.6% of the community need</w:t>
      </w:r>
      <w:r w:rsidR="0038538C" w:rsidRPr="007179A8">
        <w:rPr>
          <w:sz w:val="22"/>
          <w:szCs w:val="22"/>
        </w:rPr>
        <w:t>ed</w:t>
      </w:r>
      <w:r w:rsidRPr="007179A8">
        <w:rPr>
          <w:sz w:val="22"/>
          <w:szCs w:val="22"/>
        </w:rPr>
        <w:t> assistance </w:t>
      </w:r>
      <w:r w:rsidR="0035321A" w:rsidRPr="007179A8">
        <w:rPr>
          <w:sz w:val="22"/>
          <w:szCs w:val="22"/>
        </w:rPr>
        <w:t>for</w:t>
      </w:r>
      <w:r w:rsidRPr="007179A8">
        <w:rPr>
          <w:sz w:val="22"/>
          <w:szCs w:val="22"/>
        </w:rPr>
        <w:t xml:space="preserve"> disability  </w:t>
      </w:r>
    </w:p>
    <w:p w14:paraId="7C07F8A2" w14:textId="2EA7054D" w:rsidR="00753486" w:rsidRPr="007179A8" w:rsidRDefault="00753486" w:rsidP="007179A8">
      <w:pPr>
        <w:pStyle w:val="ListParagraph"/>
        <w:numPr>
          <w:ilvl w:val="0"/>
          <w:numId w:val="33"/>
        </w:numPr>
        <w:rPr>
          <w:sz w:val="22"/>
          <w:szCs w:val="22"/>
        </w:rPr>
      </w:pPr>
      <w:r w:rsidRPr="007179A8">
        <w:rPr>
          <w:sz w:val="22"/>
          <w:szCs w:val="22"/>
        </w:rPr>
        <w:t xml:space="preserve">6.7% </w:t>
      </w:r>
      <w:r w:rsidR="0038538C" w:rsidRPr="007179A8">
        <w:rPr>
          <w:sz w:val="22"/>
          <w:szCs w:val="22"/>
        </w:rPr>
        <w:t>had</w:t>
      </w:r>
      <w:r w:rsidRPr="007179A8">
        <w:rPr>
          <w:sz w:val="22"/>
          <w:szCs w:val="22"/>
        </w:rPr>
        <w:t xml:space="preserve"> profound or severe disability </w:t>
      </w:r>
    </w:p>
    <w:p w14:paraId="58DA63A0" w14:textId="40382A2D" w:rsidR="00753486" w:rsidRPr="007179A8" w:rsidRDefault="00753486" w:rsidP="007179A8">
      <w:pPr>
        <w:pStyle w:val="ListParagraph"/>
        <w:numPr>
          <w:ilvl w:val="0"/>
          <w:numId w:val="33"/>
        </w:numPr>
        <w:rPr>
          <w:sz w:val="22"/>
          <w:szCs w:val="22"/>
        </w:rPr>
      </w:pPr>
      <w:r w:rsidRPr="007179A8">
        <w:rPr>
          <w:sz w:val="22"/>
          <w:szCs w:val="22"/>
        </w:rPr>
        <w:t>12.5% </w:t>
      </w:r>
      <w:r w:rsidR="0038538C" w:rsidRPr="007179A8">
        <w:rPr>
          <w:sz w:val="22"/>
          <w:szCs w:val="22"/>
        </w:rPr>
        <w:t xml:space="preserve">were </w:t>
      </w:r>
      <w:r w:rsidRPr="007179A8">
        <w:rPr>
          <w:sz w:val="22"/>
          <w:szCs w:val="22"/>
        </w:rPr>
        <w:t>unpaid carers    </w:t>
      </w:r>
    </w:p>
    <w:p w14:paraId="649D9E28" w14:textId="459457FF" w:rsidR="0034643C" w:rsidRPr="007179A8" w:rsidRDefault="0034643C" w:rsidP="007179A8">
      <w:pPr>
        <w:pStyle w:val="ListParagraph"/>
        <w:numPr>
          <w:ilvl w:val="0"/>
          <w:numId w:val="33"/>
        </w:numPr>
        <w:rPr>
          <w:sz w:val="22"/>
          <w:szCs w:val="22"/>
        </w:rPr>
      </w:pPr>
      <w:r w:rsidRPr="007179A8">
        <w:rPr>
          <w:sz w:val="22"/>
          <w:szCs w:val="22"/>
        </w:rPr>
        <w:t xml:space="preserve">18% of </w:t>
      </w:r>
      <w:r w:rsidR="00D86CFA" w:rsidRPr="007179A8">
        <w:rPr>
          <w:sz w:val="22"/>
          <w:szCs w:val="22"/>
        </w:rPr>
        <w:t xml:space="preserve">Council </w:t>
      </w:r>
      <w:r w:rsidRPr="007179A8">
        <w:rPr>
          <w:sz w:val="22"/>
          <w:szCs w:val="22"/>
        </w:rPr>
        <w:t>volunteers said they had disability</w:t>
      </w:r>
    </w:p>
    <w:p w14:paraId="4D2CC5DE" w14:textId="71EED049" w:rsidR="00753486" w:rsidRPr="00FE5773" w:rsidRDefault="00135DCD" w:rsidP="761D55F3">
      <w:pPr>
        <w:rPr>
          <w:noProof/>
          <w:sz w:val="22"/>
          <w:szCs w:val="22"/>
        </w:rPr>
      </w:pPr>
      <w:r w:rsidRPr="00FE5773">
        <w:rPr>
          <w:sz w:val="22"/>
          <w:szCs w:val="22"/>
        </w:rPr>
        <w:t xml:space="preserve">People </w:t>
      </w:r>
      <w:r w:rsidR="004F21E9" w:rsidRPr="00FE5773">
        <w:rPr>
          <w:sz w:val="22"/>
          <w:szCs w:val="22"/>
        </w:rPr>
        <w:t xml:space="preserve">at </w:t>
      </w:r>
      <w:r w:rsidR="0034643C" w:rsidRPr="00FE5773">
        <w:rPr>
          <w:sz w:val="22"/>
          <w:szCs w:val="22"/>
        </w:rPr>
        <w:t xml:space="preserve">greater </w:t>
      </w:r>
      <w:r w:rsidR="004F21E9" w:rsidRPr="00FE5773">
        <w:rPr>
          <w:sz w:val="22"/>
          <w:szCs w:val="22"/>
        </w:rPr>
        <w:t xml:space="preserve">risk of </w:t>
      </w:r>
      <w:r w:rsidR="00753486" w:rsidRPr="00FE5773">
        <w:rPr>
          <w:sz w:val="22"/>
          <w:szCs w:val="22"/>
        </w:rPr>
        <w:t>disability</w:t>
      </w:r>
      <w:r w:rsidR="31B82FA9" w:rsidRPr="00FE5773">
        <w:rPr>
          <w:sz w:val="22"/>
          <w:szCs w:val="22"/>
        </w:rPr>
        <w:t xml:space="preserve"> in the City of Marion </w:t>
      </w:r>
      <w:r w:rsidR="00753486" w:rsidRPr="00FE5773">
        <w:rPr>
          <w:sz w:val="22"/>
          <w:szCs w:val="22"/>
        </w:rPr>
        <w:t xml:space="preserve"> </w:t>
      </w:r>
      <w:sdt>
        <w:sdtPr>
          <w:rPr>
            <w:sz w:val="22"/>
            <w:szCs w:val="22"/>
          </w:rPr>
          <w:id w:val="-238251618"/>
          <w:citation/>
        </w:sdtPr>
        <w:sdtEndPr/>
        <w:sdtContent>
          <w:r w:rsidR="007D6EC6" w:rsidRPr="008060EB">
            <w:rPr>
              <w:sz w:val="22"/>
              <w:szCs w:val="22"/>
            </w:rPr>
            <w:fldChar w:fldCharType="begin"/>
          </w:r>
          <w:r w:rsidR="009F2B9A" w:rsidRPr="008060EB">
            <w:rPr>
              <w:sz w:val="22"/>
              <w:szCs w:val="22"/>
            </w:rPr>
            <w:instrText xml:space="preserve">CITATION idc \l 3081 </w:instrText>
          </w:r>
          <w:r w:rsidR="007D6EC6" w:rsidRPr="008060EB">
            <w:rPr>
              <w:sz w:val="22"/>
              <w:szCs w:val="22"/>
            </w:rPr>
            <w:fldChar w:fldCharType="separate"/>
          </w:r>
          <w:r w:rsidR="00A837F1" w:rsidRPr="00A837F1">
            <w:rPr>
              <w:noProof/>
              <w:sz w:val="22"/>
              <w:szCs w:val="22"/>
            </w:rPr>
            <w:t>(Australian Bureau of Statistics, 2021)</w:t>
          </w:r>
          <w:r w:rsidR="007D6EC6" w:rsidRPr="008060EB">
            <w:rPr>
              <w:sz w:val="22"/>
              <w:szCs w:val="22"/>
            </w:rPr>
            <w:fldChar w:fldCharType="end"/>
          </w:r>
        </w:sdtContent>
      </w:sdt>
    </w:p>
    <w:p w14:paraId="49AFC032" w14:textId="77777777" w:rsidR="00753486" w:rsidRPr="007179A8" w:rsidRDefault="00753486" w:rsidP="007179A8">
      <w:pPr>
        <w:pStyle w:val="ListParagraph"/>
        <w:numPr>
          <w:ilvl w:val="0"/>
          <w:numId w:val="35"/>
        </w:numPr>
        <w:rPr>
          <w:sz w:val="22"/>
          <w:szCs w:val="22"/>
        </w:rPr>
      </w:pPr>
      <w:r w:rsidRPr="007179A8">
        <w:rPr>
          <w:sz w:val="22"/>
          <w:szCs w:val="22"/>
        </w:rPr>
        <w:t>Dementia is the leading cause of death</w:t>
      </w:r>
    </w:p>
    <w:p w14:paraId="766D233D" w14:textId="77777777" w:rsidR="00753486" w:rsidRPr="007179A8" w:rsidRDefault="00753486" w:rsidP="007179A8">
      <w:pPr>
        <w:pStyle w:val="ListParagraph"/>
        <w:numPr>
          <w:ilvl w:val="0"/>
          <w:numId w:val="35"/>
        </w:numPr>
        <w:rPr>
          <w:sz w:val="22"/>
          <w:szCs w:val="22"/>
        </w:rPr>
      </w:pPr>
      <w:r w:rsidRPr="007179A8">
        <w:rPr>
          <w:sz w:val="22"/>
          <w:szCs w:val="22"/>
        </w:rPr>
        <w:t>19% aged 65+ </w:t>
      </w:r>
    </w:p>
    <w:p w14:paraId="53EDDCA3" w14:textId="77777777" w:rsidR="00753486" w:rsidRPr="007179A8" w:rsidRDefault="00753486" w:rsidP="007179A8">
      <w:pPr>
        <w:pStyle w:val="ListParagraph"/>
        <w:numPr>
          <w:ilvl w:val="0"/>
          <w:numId w:val="35"/>
        </w:numPr>
        <w:rPr>
          <w:sz w:val="22"/>
          <w:szCs w:val="22"/>
        </w:rPr>
      </w:pPr>
      <w:r w:rsidRPr="007179A8">
        <w:rPr>
          <w:sz w:val="22"/>
          <w:szCs w:val="22"/>
        </w:rPr>
        <w:t>19% long term health condition  </w:t>
      </w:r>
    </w:p>
    <w:p w14:paraId="16064AB8" w14:textId="314BBBC6" w:rsidR="003037BC" w:rsidRPr="007179A8" w:rsidRDefault="00BA6304" w:rsidP="007179A8">
      <w:pPr>
        <w:pStyle w:val="ListParagraph"/>
        <w:numPr>
          <w:ilvl w:val="0"/>
          <w:numId w:val="35"/>
        </w:numPr>
        <w:rPr>
          <w:sz w:val="22"/>
          <w:szCs w:val="22"/>
        </w:rPr>
      </w:pPr>
      <w:r w:rsidRPr="007179A8">
        <w:rPr>
          <w:sz w:val="22"/>
          <w:szCs w:val="22"/>
        </w:rPr>
        <w:t>D</w:t>
      </w:r>
      <w:r w:rsidR="003037BC" w:rsidRPr="007179A8">
        <w:rPr>
          <w:sz w:val="22"/>
          <w:szCs w:val="22"/>
        </w:rPr>
        <w:t xml:space="preserve">isability is expected </w:t>
      </w:r>
      <w:r w:rsidRPr="007179A8">
        <w:rPr>
          <w:sz w:val="22"/>
          <w:szCs w:val="22"/>
        </w:rPr>
        <w:t>rise</w:t>
      </w:r>
      <w:r w:rsidR="003037BC" w:rsidRPr="007179A8">
        <w:rPr>
          <w:sz w:val="22"/>
          <w:szCs w:val="22"/>
        </w:rPr>
        <w:t xml:space="preserve"> as </w:t>
      </w:r>
      <w:r w:rsidRPr="007179A8">
        <w:rPr>
          <w:sz w:val="22"/>
          <w:szCs w:val="22"/>
        </w:rPr>
        <w:t>our</w:t>
      </w:r>
      <w:r w:rsidR="003037BC" w:rsidRPr="007179A8">
        <w:rPr>
          <w:sz w:val="22"/>
          <w:szCs w:val="22"/>
        </w:rPr>
        <w:t xml:space="preserve"> population ages</w:t>
      </w:r>
    </w:p>
    <w:p w14:paraId="03EA4265" w14:textId="0F399FF3" w:rsidR="004C3138" w:rsidRPr="00C1205A" w:rsidRDefault="004C3138" w:rsidP="007179A8">
      <w:pPr>
        <w:pStyle w:val="Heading3"/>
      </w:pPr>
      <w:bookmarkStart w:id="12" w:name="_Toc223002174"/>
      <w:r w:rsidRPr="00C1205A">
        <w:t xml:space="preserve">How the </w:t>
      </w:r>
      <w:r w:rsidR="00460A2A" w:rsidRPr="00C1205A">
        <w:t>DAIP</w:t>
      </w:r>
      <w:r w:rsidRPr="00C1205A">
        <w:t xml:space="preserve"> was developed</w:t>
      </w:r>
      <w:bookmarkEnd w:id="12"/>
    </w:p>
    <w:p w14:paraId="6CDF7CCF" w14:textId="5558FED5" w:rsidR="00A55673" w:rsidRDefault="00124688" w:rsidP="00AF1071">
      <w:r>
        <w:t>The South Australian Government helps councils understand what will make the biggest difference for people with disability</w:t>
      </w:r>
      <w:r w:rsidR="00D86367">
        <w:t xml:space="preserve"> and sets some goals for </w:t>
      </w:r>
      <w:r w:rsidR="00960029">
        <w:t>councils</w:t>
      </w:r>
      <w:r w:rsidR="00D86367">
        <w:t xml:space="preserve"> to work towards</w:t>
      </w:r>
      <w:r w:rsidR="00DF44E6">
        <w:t xml:space="preserve">. </w:t>
      </w:r>
      <w:r>
        <w:t>These goals focus on protecting people’s rights</w:t>
      </w:r>
      <w:r w:rsidR="002E0427">
        <w:t xml:space="preserve"> </w:t>
      </w:r>
      <w:r w:rsidR="66C556C5">
        <w:t>and</w:t>
      </w:r>
      <w:r w:rsidR="5AB538A7">
        <w:t xml:space="preserve"> </w:t>
      </w:r>
      <w:r>
        <w:t xml:space="preserve">improving access and inclusion. </w:t>
      </w:r>
      <w:r w:rsidR="00C4152D">
        <w:t>They can be found</w:t>
      </w:r>
      <w:r>
        <w:t xml:space="preserve"> in the State Disability </w:t>
      </w:r>
      <w:r w:rsidR="76029E83">
        <w:t xml:space="preserve">Inclusion </w:t>
      </w:r>
      <w:r>
        <w:t xml:space="preserve">Plan 2025–2029 </w:t>
      </w:r>
      <w:sdt>
        <w:sdtPr>
          <w:id w:val="-938062280"/>
          <w:citation/>
        </w:sdtPr>
        <w:sdtEndPr/>
        <w:sdtContent>
          <w:r w:rsidR="00692795">
            <w:fldChar w:fldCharType="begin"/>
          </w:r>
          <w:r w:rsidR="00692795">
            <w:instrText xml:space="preserve"> CITATION Inc25 \l 3081 </w:instrText>
          </w:r>
          <w:r w:rsidR="00692795">
            <w:fldChar w:fldCharType="separate"/>
          </w:r>
          <w:r w:rsidR="00A837F1">
            <w:rPr>
              <w:noProof/>
            </w:rPr>
            <w:t>(Inclusive SA, Department of Human Services, 2025)</w:t>
          </w:r>
          <w:r w:rsidR="00692795">
            <w:fldChar w:fldCharType="end"/>
          </w:r>
        </w:sdtContent>
      </w:sdt>
      <w:r>
        <w:t>.</w:t>
      </w:r>
    </w:p>
    <w:p w14:paraId="2A942B9C" w14:textId="5B34501D" w:rsidR="00BC562E" w:rsidRPr="00376D0E" w:rsidRDefault="00BC562E" w:rsidP="007179A8">
      <w:pPr>
        <w:pStyle w:val="ListParagraph"/>
        <w:numPr>
          <w:ilvl w:val="0"/>
          <w:numId w:val="37"/>
        </w:numPr>
      </w:pPr>
      <w:r w:rsidRPr="00376D0E">
        <w:t xml:space="preserve">Rights means </w:t>
      </w:r>
      <w:r w:rsidR="00B23CE8" w:rsidRPr="00376D0E">
        <w:t>basic things every person</w:t>
      </w:r>
      <w:r w:rsidR="00A8234A" w:rsidRPr="00376D0E">
        <w:t xml:space="preserve"> in society</w:t>
      </w:r>
      <w:r w:rsidR="00B23CE8" w:rsidRPr="00376D0E">
        <w:t xml:space="preserve"> should have</w:t>
      </w:r>
      <w:r w:rsidR="00FE3BE4" w:rsidRPr="00376D0E">
        <w:t xml:space="preserve">. </w:t>
      </w:r>
    </w:p>
    <w:p w14:paraId="168278B7" w14:textId="400E651A" w:rsidR="009E203F" w:rsidRPr="00376D0E" w:rsidRDefault="009E203F" w:rsidP="007179A8">
      <w:pPr>
        <w:pStyle w:val="ListParagraph"/>
        <w:numPr>
          <w:ilvl w:val="0"/>
          <w:numId w:val="37"/>
        </w:numPr>
      </w:pPr>
      <w:r w:rsidRPr="00376D0E">
        <w:t>Access means being able to use places, services, and information without</w:t>
      </w:r>
      <w:r w:rsidR="00A33913" w:rsidRPr="00376D0E">
        <w:t xml:space="preserve"> </w:t>
      </w:r>
      <w:r w:rsidR="000C2121" w:rsidRPr="00376D0E">
        <w:t>it being unnecessarily difficult</w:t>
      </w:r>
      <w:r w:rsidRPr="00376D0E">
        <w:t>.</w:t>
      </w:r>
    </w:p>
    <w:p w14:paraId="265DB0B1" w14:textId="77777777" w:rsidR="009E203F" w:rsidRPr="00376D0E" w:rsidRDefault="009E203F" w:rsidP="007179A8">
      <w:pPr>
        <w:pStyle w:val="ListParagraph"/>
        <w:numPr>
          <w:ilvl w:val="0"/>
          <w:numId w:val="37"/>
        </w:numPr>
      </w:pPr>
      <w:r w:rsidRPr="00376D0E">
        <w:t>Inclusion means people are respected and treated fairly so they that they feel valued and welcomed.</w:t>
      </w:r>
    </w:p>
    <w:p w14:paraId="20A97C5A" w14:textId="533E03A7" w:rsidR="00B32884" w:rsidRDefault="00B32884" w:rsidP="00B32884">
      <w:r>
        <w:lastRenderedPageBreak/>
        <w:t>Councils across the state are</w:t>
      </w:r>
      <w:r w:rsidRPr="00DB7015">
        <w:t xml:space="preserve"> required by law to </w:t>
      </w:r>
      <w:r>
        <w:t>work towards these same goals</w:t>
      </w:r>
      <w:r w:rsidRPr="00DB7015">
        <w:t xml:space="preserve"> and report on our progress</w:t>
      </w:r>
      <w:r>
        <w:t xml:space="preserve"> every year</w:t>
      </w:r>
      <w:r w:rsidRPr="000321D3">
        <w:t xml:space="preserve"> </w:t>
      </w:r>
      <w:sdt>
        <w:sdtPr>
          <w:id w:val="-298305652"/>
          <w:citation/>
        </w:sdtPr>
        <w:sdtEndPr/>
        <w:sdtContent>
          <w:r>
            <w:fldChar w:fldCharType="begin"/>
          </w:r>
          <w:r>
            <w:instrText xml:space="preserve"> CITATION Gov25 \l 3081 </w:instrText>
          </w:r>
          <w:r>
            <w:fldChar w:fldCharType="separate"/>
          </w:r>
          <w:r w:rsidR="00A837F1">
            <w:rPr>
              <w:noProof/>
            </w:rPr>
            <w:t>(Government of South Australia, 2025)</w:t>
          </w:r>
          <w:r>
            <w:fldChar w:fldCharType="end"/>
          </w:r>
        </w:sdtContent>
      </w:sdt>
      <w:r>
        <w:t xml:space="preserve">. </w:t>
      </w:r>
      <w:r w:rsidR="008E7896">
        <w:t xml:space="preserve"> </w:t>
      </w:r>
    </w:p>
    <w:p w14:paraId="4E777D2A" w14:textId="284779F8" w:rsidR="00191333" w:rsidRDefault="7770DE54" w:rsidP="00191333">
      <w:r>
        <w:t xml:space="preserve">To decide the best way to </w:t>
      </w:r>
      <w:r w:rsidR="00C57329">
        <w:t>contribute towards these goals</w:t>
      </w:r>
      <w:r w:rsidR="009D440F">
        <w:t xml:space="preserve">, </w:t>
      </w:r>
      <w:r w:rsidR="00D86CFA">
        <w:t xml:space="preserve">Council </w:t>
      </w:r>
      <w:r w:rsidR="00CF59B8">
        <w:t>sp</w:t>
      </w:r>
      <w:r w:rsidR="00584435">
        <w:t>oke</w:t>
      </w:r>
      <w:r w:rsidR="00CF59B8">
        <w:t xml:space="preserve"> </w:t>
      </w:r>
      <w:r w:rsidR="00DF44E6">
        <w:t xml:space="preserve">in-person </w:t>
      </w:r>
      <w:r w:rsidR="00CF59B8">
        <w:t>to</w:t>
      </w:r>
      <w:r w:rsidR="003B13D9">
        <w:t xml:space="preserve"> </w:t>
      </w:r>
      <w:r w:rsidR="00530B94">
        <w:t>people</w:t>
      </w:r>
      <w:r w:rsidR="00DF44E6">
        <w:t xml:space="preserve"> </w:t>
      </w:r>
      <w:r w:rsidR="00530B94">
        <w:t>with disability</w:t>
      </w:r>
      <w:r w:rsidR="00F17078">
        <w:t xml:space="preserve"> over 8 weeks</w:t>
      </w:r>
      <w:r w:rsidR="00BD64DE">
        <w:t xml:space="preserve">, including </w:t>
      </w:r>
      <w:r w:rsidR="00BD64DE" w:rsidRPr="007179A8">
        <w:t xml:space="preserve">priority groups </w:t>
      </w:r>
      <w:r w:rsidR="7C3CEE7F" w:rsidRPr="007179A8">
        <w:t>such as</w:t>
      </w:r>
      <w:r w:rsidR="00CD606E" w:rsidRPr="007179A8">
        <w:t xml:space="preserve"> young people, older adults, multicultural communities, Aboriginal</w:t>
      </w:r>
      <w:r w:rsidR="782A8181" w:rsidRPr="007179A8">
        <w:t xml:space="preserve"> and Torres Strait Islander</w:t>
      </w:r>
      <w:r w:rsidR="00CD606E" w:rsidRPr="007179A8">
        <w:t xml:space="preserve"> people, and people with more significant disability</w:t>
      </w:r>
      <w:r w:rsidR="00BD64DE" w:rsidRPr="007179A8">
        <w:t>.</w:t>
      </w:r>
      <w:r w:rsidR="002A1D8B" w:rsidRPr="007179A8">
        <w:t xml:space="preserve"> </w:t>
      </w:r>
      <w:r w:rsidR="00B536B7" w:rsidRPr="007179A8">
        <w:t xml:space="preserve">We also received feedback in writing and through surveys. </w:t>
      </w:r>
      <w:r w:rsidR="006332A0" w:rsidRPr="007179A8">
        <w:t xml:space="preserve"> </w:t>
      </w:r>
      <w:r w:rsidR="00D86CFA" w:rsidRPr="007179A8">
        <w:t xml:space="preserve">Council </w:t>
      </w:r>
      <w:r w:rsidR="00191333" w:rsidRPr="007179A8">
        <w:t xml:space="preserve">calls this process </w:t>
      </w:r>
      <w:r w:rsidR="0059280B" w:rsidRPr="007179A8">
        <w:t xml:space="preserve">of listening, </w:t>
      </w:r>
      <w:r w:rsidR="00191333" w:rsidRPr="007179A8">
        <w:t>Community Engagement.</w:t>
      </w:r>
      <w:r w:rsidR="00191333">
        <w:t xml:space="preserve">  </w:t>
      </w:r>
      <w:r w:rsidR="00D86CFA">
        <w:t xml:space="preserve">Council </w:t>
      </w:r>
      <w:r w:rsidR="00191333">
        <w:t xml:space="preserve">had guidance from our Disability Advisory Network on the important questions to ask the community. </w:t>
      </w:r>
    </w:p>
    <w:p w14:paraId="261B54CC" w14:textId="42C8CA28" w:rsidR="003355F2" w:rsidRDefault="00D86CFA" w:rsidP="004C3138">
      <w:r>
        <w:t xml:space="preserve">Council </w:t>
      </w:r>
      <w:r w:rsidR="00E054B9">
        <w:t xml:space="preserve">also </w:t>
      </w:r>
      <w:r w:rsidR="00883D34">
        <w:t>listened to:</w:t>
      </w:r>
      <w:r w:rsidR="00E054B9">
        <w:t xml:space="preserve"> </w:t>
      </w:r>
    </w:p>
    <w:p w14:paraId="6A20BBB2" w14:textId="77777777" w:rsidR="00644C05" w:rsidRPr="00812BEF" w:rsidRDefault="00644C05" w:rsidP="007179A8">
      <w:pPr>
        <w:pStyle w:val="NoSpacing"/>
        <w:numPr>
          <w:ilvl w:val="0"/>
          <w:numId w:val="38"/>
        </w:numPr>
      </w:pPr>
      <w:r>
        <w:t>Carers and disability support agencies</w:t>
      </w:r>
    </w:p>
    <w:p w14:paraId="04CD8BFC" w14:textId="77777777" w:rsidR="00644C05" w:rsidRDefault="00644C05" w:rsidP="007179A8">
      <w:pPr>
        <w:pStyle w:val="NoSpacing"/>
        <w:numPr>
          <w:ilvl w:val="0"/>
          <w:numId w:val="38"/>
        </w:numPr>
      </w:pPr>
      <w:r>
        <w:t>The</w:t>
      </w:r>
      <w:r w:rsidRPr="00DB7015">
        <w:t xml:space="preserve"> </w:t>
      </w:r>
      <w:r>
        <w:t>w</w:t>
      </w:r>
      <w:r w:rsidRPr="00DB7015">
        <w:t xml:space="preserve">ider </w:t>
      </w:r>
      <w:r>
        <w:t>c</w:t>
      </w:r>
      <w:r w:rsidRPr="00DB7015">
        <w:t xml:space="preserve">ommunity </w:t>
      </w:r>
    </w:p>
    <w:p w14:paraId="5C8000BC" w14:textId="1D36FDEE" w:rsidR="00644C05" w:rsidRDefault="00D86CFA" w:rsidP="007179A8">
      <w:pPr>
        <w:pStyle w:val="NoSpacing"/>
        <w:numPr>
          <w:ilvl w:val="0"/>
          <w:numId w:val="38"/>
        </w:numPr>
      </w:pPr>
      <w:r>
        <w:t xml:space="preserve">Council </w:t>
      </w:r>
      <w:r w:rsidR="00644C05">
        <w:t>s</w:t>
      </w:r>
      <w:r w:rsidR="00644C05" w:rsidRPr="00DB7015">
        <w:t xml:space="preserve">taff </w:t>
      </w:r>
      <w:r w:rsidR="00644C05">
        <w:t xml:space="preserve">and </w:t>
      </w:r>
      <w:r>
        <w:t xml:space="preserve">Council </w:t>
      </w:r>
      <w:r w:rsidR="00644C05" w:rsidRPr="00DB7015">
        <w:t>Members</w:t>
      </w:r>
      <w:r w:rsidR="00644C05">
        <w:t xml:space="preserve"> </w:t>
      </w:r>
    </w:p>
    <w:p w14:paraId="2156A251" w14:textId="5B97F789" w:rsidR="0056251A" w:rsidRPr="00A6243E" w:rsidRDefault="0056251A" w:rsidP="007179A8">
      <w:pPr>
        <w:pStyle w:val="Quote"/>
        <w:jc w:val="left"/>
        <w:rPr>
          <w:i w:val="0"/>
          <w:iCs w:val="0"/>
          <w:color w:val="auto"/>
        </w:rPr>
      </w:pPr>
      <w:r w:rsidRPr="00A6243E">
        <w:rPr>
          <w:i w:val="0"/>
          <w:iCs w:val="0"/>
          <w:color w:val="auto"/>
        </w:rPr>
        <w:t>“Nothing for us without us” (Community member)</w:t>
      </w:r>
    </w:p>
    <w:p w14:paraId="5AE410F1" w14:textId="07F7D89C" w:rsidR="00DD5E63" w:rsidRPr="007179A8" w:rsidRDefault="00BF3A46" w:rsidP="007179A8">
      <w:pPr>
        <w:pStyle w:val="Heading3"/>
      </w:pPr>
      <w:bookmarkStart w:id="13" w:name="_Toc223002175"/>
      <w:r w:rsidRPr="007179A8">
        <w:t>Council</w:t>
      </w:r>
      <w:r w:rsidR="760CE650" w:rsidRPr="007179A8">
        <w:t>’</w:t>
      </w:r>
      <w:r w:rsidRPr="007179A8">
        <w:t>s rol</w:t>
      </w:r>
      <w:r w:rsidR="00512BD8" w:rsidRPr="007179A8">
        <w:t xml:space="preserve">e </w:t>
      </w:r>
      <w:r w:rsidR="009218A8" w:rsidRPr="007179A8">
        <w:t>in supporting people with disability</w:t>
      </w:r>
      <w:bookmarkEnd w:id="13"/>
      <w:r w:rsidR="009218A8" w:rsidRPr="007179A8">
        <w:t xml:space="preserve"> </w:t>
      </w:r>
    </w:p>
    <w:p w14:paraId="41D8B7CB" w14:textId="4789DF4A" w:rsidR="004405CA" w:rsidRDefault="006A61DF" w:rsidP="004405CA">
      <w:r>
        <w:t>The community told us</w:t>
      </w:r>
      <w:r w:rsidR="009C6D32">
        <w:t xml:space="preserve"> </w:t>
      </w:r>
      <w:r w:rsidR="00044FF6">
        <w:t xml:space="preserve">that </w:t>
      </w:r>
      <w:r w:rsidR="003E03C4">
        <w:t>c</w:t>
      </w:r>
      <w:r w:rsidR="005635C4">
        <w:t>ouncil</w:t>
      </w:r>
      <w:r w:rsidR="00D61EFB">
        <w:t xml:space="preserve">’s DAIP should include things that </w:t>
      </w:r>
      <w:r w:rsidR="002F0584">
        <w:t xml:space="preserve">can </w:t>
      </w:r>
      <w:r w:rsidR="00D8454F">
        <w:t xml:space="preserve">help </w:t>
      </w:r>
      <w:r w:rsidR="002F0584">
        <w:t>make a difference</w:t>
      </w:r>
      <w:r w:rsidR="0045156D">
        <w:t xml:space="preserve"> to </w:t>
      </w:r>
      <w:r w:rsidR="00D8454F">
        <w:t>the world around</w:t>
      </w:r>
      <w:r w:rsidR="0076386C">
        <w:t xml:space="preserve"> </w:t>
      </w:r>
      <w:r w:rsidR="40027947">
        <w:t>them</w:t>
      </w:r>
      <w:r w:rsidR="0076386C">
        <w:t xml:space="preserve">, </w:t>
      </w:r>
      <w:r w:rsidR="00B15788">
        <w:t>such as</w:t>
      </w:r>
      <w:r w:rsidR="0013474B">
        <w:t xml:space="preserve">: </w:t>
      </w:r>
    </w:p>
    <w:p w14:paraId="1F8A0F2B" w14:textId="490BFF2F" w:rsidR="00F73A21" w:rsidRPr="007179A8" w:rsidRDefault="6125D03F" w:rsidP="007179A8">
      <w:pPr>
        <w:pStyle w:val="ListParagraph"/>
        <w:numPr>
          <w:ilvl w:val="0"/>
          <w:numId w:val="39"/>
        </w:numPr>
        <w:rPr>
          <w:rFonts w:ascii="Open Sans" w:eastAsia="Open Sans" w:hAnsi="Open Sans" w:cs="Open Sans"/>
          <w:color w:val="000000" w:themeColor="text1"/>
          <w:sz w:val="20"/>
          <w:szCs w:val="20"/>
        </w:rPr>
      </w:pPr>
      <w:r>
        <w:t>M</w:t>
      </w:r>
      <w:r w:rsidRPr="007179A8">
        <w:rPr>
          <w:rFonts w:ascii="Open Sans" w:eastAsia="Open Sans" w:hAnsi="Open Sans" w:cs="Open Sans"/>
          <w:color w:val="000000" w:themeColor="text1"/>
          <w:sz w:val="20"/>
          <w:szCs w:val="20"/>
        </w:rPr>
        <w:t>aking information easy to read, understand and find</w:t>
      </w:r>
    </w:p>
    <w:p w14:paraId="5392626C" w14:textId="0512F8C0" w:rsidR="6125D03F" w:rsidRPr="007179A8" w:rsidRDefault="6125D03F" w:rsidP="007179A8">
      <w:pPr>
        <w:pStyle w:val="ListParagraph"/>
        <w:numPr>
          <w:ilvl w:val="0"/>
          <w:numId w:val="39"/>
        </w:numPr>
        <w:spacing w:after="0" w:line="257" w:lineRule="auto"/>
        <w:rPr>
          <w:rFonts w:ascii="Open Sans" w:eastAsia="Open Sans" w:hAnsi="Open Sans" w:cs="Open Sans"/>
          <w:color w:val="000000" w:themeColor="text1"/>
          <w:sz w:val="20"/>
          <w:szCs w:val="20"/>
        </w:rPr>
      </w:pPr>
      <w:r w:rsidRPr="007179A8">
        <w:rPr>
          <w:rFonts w:ascii="Open Sans" w:eastAsia="Open Sans" w:hAnsi="Open Sans" w:cs="Open Sans"/>
          <w:color w:val="000000" w:themeColor="text1"/>
          <w:sz w:val="20"/>
          <w:szCs w:val="20"/>
        </w:rPr>
        <w:t>Making buildings, facilities and parks easy to move around and use</w:t>
      </w:r>
    </w:p>
    <w:p w14:paraId="450F6EF6" w14:textId="2ABB5BB6" w:rsidR="6125D03F" w:rsidRPr="007179A8" w:rsidRDefault="6125D03F" w:rsidP="007179A8">
      <w:pPr>
        <w:pStyle w:val="ListParagraph"/>
        <w:numPr>
          <w:ilvl w:val="0"/>
          <w:numId w:val="39"/>
        </w:numPr>
        <w:spacing w:after="0" w:line="257" w:lineRule="auto"/>
        <w:rPr>
          <w:rFonts w:ascii="Open Sans" w:eastAsia="Open Sans" w:hAnsi="Open Sans" w:cs="Open Sans"/>
          <w:color w:val="000000" w:themeColor="text1"/>
          <w:sz w:val="20"/>
          <w:szCs w:val="20"/>
        </w:rPr>
      </w:pPr>
      <w:r w:rsidRPr="007179A8">
        <w:rPr>
          <w:rFonts w:ascii="Open Sans" w:eastAsia="Open Sans" w:hAnsi="Open Sans" w:cs="Open Sans"/>
          <w:color w:val="000000" w:themeColor="text1"/>
          <w:sz w:val="20"/>
          <w:szCs w:val="20"/>
        </w:rPr>
        <w:t>Making adjustments that help people participate in programs, events, employment and volunteering</w:t>
      </w:r>
    </w:p>
    <w:p w14:paraId="7B4638CD" w14:textId="30336129" w:rsidR="6125D03F" w:rsidRPr="007179A8" w:rsidRDefault="6125D03F" w:rsidP="007179A8">
      <w:pPr>
        <w:pStyle w:val="ListParagraph"/>
        <w:numPr>
          <w:ilvl w:val="0"/>
          <w:numId w:val="39"/>
        </w:numPr>
        <w:rPr>
          <w:rFonts w:ascii="Open Sans" w:eastAsia="Open Sans" w:hAnsi="Open Sans" w:cs="Open Sans"/>
          <w:color w:val="000000" w:themeColor="text1"/>
          <w:sz w:val="20"/>
          <w:szCs w:val="20"/>
          <w:lang w:val="en-US"/>
        </w:rPr>
      </w:pPr>
      <w:r w:rsidRPr="007179A8">
        <w:rPr>
          <w:rFonts w:ascii="Open Sans" w:eastAsia="Open Sans" w:hAnsi="Open Sans" w:cs="Open Sans"/>
          <w:color w:val="000000" w:themeColor="text1"/>
          <w:sz w:val="20"/>
          <w:szCs w:val="20"/>
          <w:lang w:val="en-US"/>
        </w:rPr>
        <w:t>Being helpful, flexible and supportive in our approach to customer service</w:t>
      </w:r>
    </w:p>
    <w:p w14:paraId="476BB98F" w14:textId="36E99185" w:rsidR="6125D03F" w:rsidRPr="007179A8" w:rsidRDefault="6125D03F" w:rsidP="007179A8">
      <w:pPr>
        <w:pStyle w:val="ListParagraph"/>
        <w:numPr>
          <w:ilvl w:val="0"/>
          <w:numId w:val="39"/>
        </w:numPr>
        <w:rPr>
          <w:rFonts w:ascii="Open Sans" w:eastAsia="Open Sans" w:hAnsi="Open Sans" w:cs="Open Sans"/>
          <w:color w:val="000000" w:themeColor="text1"/>
          <w:sz w:val="20"/>
          <w:szCs w:val="20"/>
          <w:lang w:val="en-US"/>
        </w:rPr>
      </w:pPr>
      <w:r w:rsidRPr="007179A8">
        <w:rPr>
          <w:rFonts w:ascii="Open Sans" w:eastAsia="Open Sans" w:hAnsi="Open Sans" w:cs="Open Sans"/>
          <w:color w:val="000000" w:themeColor="text1"/>
          <w:sz w:val="20"/>
          <w:szCs w:val="20"/>
          <w:lang w:val="en-US"/>
        </w:rPr>
        <w:t xml:space="preserve">Helping the community to better understand disability </w:t>
      </w:r>
    </w:p>
    <w:p w14:paraId="6444F728" w14:textId="16DA6D89" w:rsidR="2F1E26A2" w:rsidRPr="007179A8" w:rsidRDefault="2F1E26A2" w:rsidP="007179A8">
      <w:pPr>
        <w:pStyle w:val="ListParagraph"/>
        <w:numPr>
          <w:ilvl w:val="0"/>
          <w:numId w:val="39"/>
        </w:numPr>
        <w:rPr>
          <w:rFonts w:ascii="Open Sans" w:eastAsia="Open Sans" w:hAnsi="Open Sans" w:cs="Open Sans"/>
          <w:color w:val="000000" w:themeColor="text1"/>
          <w:sz w:val="20"/>
          <w:szCs w:val="20"/>
          <w:lang w:val="en-US"/>
        </w:rPr>
      </w:pPr>
      <w:r w:rsidRPr="007179A8">
        <w:rPr>
          <w:rFonts w:ascii="Open Sans" w:eastAsia="Open Sans" w:hAnsi="Open Sans" w:cs="Open Sans"/>
          <w:color w:val="000000" w:themeColor="text1"/>
          <w:sz w:val="20"/>
          <w:szCs w:val="20"/>
          <w:lang w:val="en-US"/>
        </w:rPr>
        <w:t>Providing opportunity for people with disability to contribute to decision making and solutions for access and inclusion</w:t>
      </w:r>
    </w:p>
    <w:p w14:paraId="4F9D2125" w14:textId="37A03D1D" w:rsidR="00C00D7D" w:rsidRPr="00A6243E" w:rsidRDefault="00C00D7D" w:rsidP="007179A8">
      <w:pPr>
        <w:pStyle w:val="Quote"/>
        <w:jc w:val="left"/>
        <w:rPr>
          <w:i w:val="0"/>
          <w:iCs w:val="0"/>
          <w:color w:val="auto"/>
        </w:rPr>
      </w:pPr>
      <w:r w:rsidRPr="00A6243E">
        <w:rPr>
          <w:i w:val="0"/>
          <w:iCs w:val="0"/>
          <w:color w:val="auto"/>
        </w:rPr>
        <w:t>“</w:t>
      </w:r>
      <w:proofErr w:type="spellStart"/>
      <w:proofErr w:type="gramStart"/>
      <w:r w:rsidRPr="00A6243E">
        <w:rPr>
          <w:i w:val="0"/>
          <w:iCs w:val="0"/>
          <w:color w:val="auto"/>
        </w:rPr>
        <w:t>Its</w:t>
      </w:r>
      <w:proofErr w:type="spellEnd"/>
      <w:proofErr w:type="gramEnd"/>
      <w:r w:rsidRPr="00A6243E">
        <w:rPr>
          <w:i w:val="0"/>
          <w:iCs w:val="0"/>
          <w:color w:val="auto"/>
        </w:rPr>
        <w:t xml:space="preserve"> a basic part of democracy, … to listen to and consider those with disability</w:t>
      </w:r>
      <w:r w:rsidR="0090794E" w:rsidRPr="00A6243E">
        <w:rPr>
          <w:i w:val="0"/>
          <w:iCs w:val="0"/>
          <w:color w:val="auto"/>
        </w:rPr>
        <w:t>.” (Community Member)</w:t>
      </w:r>
    </w:p>
    <w:p w14:paraId="4E8FEE63" w14:textId="215CD764" w:rsidR="00D6531E" w:rsidRPr="00E0536E" w:rsidRDefault="00963D94" w:rsidP="00E0536E">
      <w:pPr>
        <w:pStyle w:val="Heading3"/>
      </w:pPr>
      <w:bookmarkStart w:id="14" w:name="_Toc223002176"/>
      <w:r w:rsidRPr="00E0536E">
        <w:t xml:space="preserve">Important </w:t>
      </w:r>
      <w:r w:rsidR="688E1BA3" w:rsidRPr="00E0536E">
        <w:t>‘ways of working’</w:t>
      </w:r>
      <w:bookmarkEnd w:id="14"/>
    </w:p>
    <w:p w14:paraId="77431F62" w14:textId="77777777" w:rsidR="006B673D" w:rsidRDefault="004B1DED" w:rsidP="006B673D">
      <w:pPr>
        <w:rPr>
          <w:b/>
          <w:u w:val="single"/>
        </w:rPr>
      </w:pPr>
      <w:r>
        <w:t xml:space="preserve">The community also told us there are some important things </w:t>
      </w:r>
      <w:r w:rsidR="00D86CFA">
        <w:t xml:space="preserve">Council </w:t>
      </w:r>
      <w:r>
        <w:t xml:space="preserve">should think about </w:t>
      </w:r>
      <w:r w:rsidR="00D6531E">
        <w:t xml:space="preserve">when working towards the goals in the DAIP. </w:t>
      </w:r>
    </w:p>
    <w:p w14:paraId="461430A0" w14:textId="77777777" w:rsidR="00945456" w:rsidRPr="00A6243E" w:rsidRDefault="00963D94" w:rsidP="006B673D">
      <w:pPr>
        <w:pStyle w:val="ListParagraph"/>
        <w:numPr>
          <w:ilvl w:val="0"/>
          <w:numId w:val="42"/>
        </w:numPr>
      </w:pPr>
      <w:r w:rsidRPr="00A6243E">
        <w:lastRenderedPageBreak/>
        <w:t>Keep learning and listening to people with disability</w:t>
      </w:r>
      <w:r w:rsidR="004B1DED" w:rsidRPr="00A6243E">
        <w:t>.</w:t>
      </w:r>
      <w:r w:rsidRPr="00A6243E">
        <w:t xml:space="preserve"> </w:t>
      </w:r>
    </w:p>
    <w:p w14:paraId="459A5096" w14:textId="602D549F" w:rsidR="00F45D5E" w:rsidRPr="00A6243E" w:rsidRDefault="00F45D5E" w:rsidP="00945456">
      <w:pPr>
        <w:pStyle w:val="ListParagraph"/>
        <w:rPr>
          <w:rStyle w:val="QuoteChar"/>
          <w:i w:val="0"/>
          <w:iCs w:val="0"/>
          <w:color w:val="auto"/>
        </w:rPr>
      </w:pPr>
      <w:r w:rsidRPr="00A6243E">
        <w:rPr>
          <w:rStyle w:val="QuoteChar"/>
          <w:i w:val="0"/>
          <w:iCs w:val="0"/>
          <w:color w:val="auto"/>
        </w:rPr>
        <w:t xml:space="preserve">“The most important thing is having the voices of people with disability in </w:t>
      </w:r>
      <w:r w:rsidR="00D86CFA" w:rsidRPr="00A6243E">
        <w:rPr>
          <w:rStyle w:val="QuoteChar"/>
          <w:i w:val="0"/>
          <w:iCs w:val="0"/>
          <w:color w:val="auto"/>
        </w:rPr>
        <w:t xml:space="preserve">Council </w:t>
      </w:r>
      <w:r w:rsidRPr="00A6243E">
        <w:rPr>
          <w:rStyle w:val="QuoteChar"/>
          <w:i w:val="0"/>
          <w:iCs w:val="0"/>
          <w:color w:val="auto"/>
        </w:rPr>
        <w:t>decision making. There is no other way to ensure that experiences are genuinely considered” (Community member)</w:t>
      </w:r>
    </w:p>
    <w:p w14:paraId="5D77C520" w14:textId="6BAE4787" w:rsidR="00A24F6A" w:rsidRPr="00A6243E" w:rsidRDefault="00963D94" w:rsidP="006B673D">
      <w:pPr>
        <w:pStyle w:val="ListParagraph"/>
        <w:numPr>
          <w:ilvl w:val="0"/>
          <w:numId w:val="42"/>
        </w:numPr>
        <w:rPr>
          <w:rStyle w:val="QuoteChar"/>
          <w:i w:val="0"/>
          <w:iCs w:val="0"/>
          <w:color w:val="auto"/>
        </w:rPr>
      </w:pPr>
      <w:r w:rsidRPr="00A6243E">
        <w:t>Use Universal Design wherever possible</w:t>
      </w:r>
      <w:r w:rsidR="004B1DED" w:rsidRPr="00A6243E">
        <w:t>.</w:t>
      </w:r>
      <w:r w:rsidRPr="00A6243E">
        <w:t xml:space="preserve"> </w:t>
      </w:r>
      <w:r w:rsidR="2D1F46B6" w:rsidRPr="00A6243E">
        <w:t xml:space="preserve">That means design </w:t>
      </w:r>
      <w:r w:rsidR="09C50670" w:rsidRPr="00A6243E">
        <w:t>things in a way</w:t>
      </w:r>
      <w:r w:rsidR="2D1F46B6" w:rsidRPr="00A6243E">
        <w:t xml:space="preserve"> that suits as many people’s needs as possible.</w:t>
      </w:r>
      <w:r w:rsidR="006B673D" w:rsidRPr="00A6243E">
        <w:t xml:space="preserve"> </w:t>
      </w:r>
      <w:r w:rsidR="00A24F6A" w:rsidRPr="00A6243E">
        <w:rPr>
          <w:rStyle w:val="QuoteChar"/>
          <w:i w:val="0"/>
          <w:iCs w:val="0"/>
          <w:color w:val="auto"/>
        </w:rPr>
        <w:t>“People designing things need to put themselves in the shoes of people in wheelchairs and think what doesn’t work”</w:t>
      </w:r>
      <w:r w:rsidR="006B673D" w:rsidRPr="00A6243E">
        <w:rPr>
          <w:rStyle w:val="QuoteChar"/>
          <w:i w:val="0"/>
          <w:iCs w:val="0"/>
          <w:color w:val="auto"/>
        </w:rPr>
        <w:t xml:space="preserve"> (Community member)</w:t>
      </w:r>
    </w:p>
    <w:p w14:paraId="2EA0D036" w14:textId="77777777" w:rsidR="00945456" w:rsidRPr="00A6243E" w:rsidRDefault="00963D94" w:rsidP="006B673D">
      <w:pPr>
        <w:pStyle w:val="ListParagraph"/>
        <w:numPr>
          <w:ilvl w:val="0"/>
          <w:numId w:val="42"/>
        </w:numPr>
      </w:pPr>
      <w:r w:rsidRPr="00A6243E">
        <w:t xml:space="preserve">Work in </w:t>
      </w:r>
      <w:r w:rsidR="00720C8C" w:rsidRPr="00A6243E">
        <w:t>Partnership</w:t>
      </w:r>
      <w:r w:rsidR="00950472" w:rsidRPr="00A6243E">
        <w:t>.</w:t>
      </w:r>
      <w:r w:rsidR="006B673D" w:rsidRPr="00A6243E">
        <w:t xml:space="preserve"> </w:t>
      </w:r>
    </w:p>
    <w:p w14:paraId="4E5C05A0" w14:textId="0F9A544D" w:rsidR="00720C8C" w:rsidRPr="00A6243E" w:rsidRDefault="00720C8C" w:rsidP="00945456">
      <w:pPr>
        <w:pStyle w:val="ListParagraph"/>
      </w:pPr>
      <w:r w:rsidRPr="00A6243E">
        <w:rPr>
          <w:rStyle w:val="QuoteChar"/>
          <w:i w:val="0"/>
          <w:iCs w:val="0"/>
          <w:color w:val="auto"/>
        </w:rPr>
        <w:t>“We understand the councils don’t have the workers to do this all, we are happy to help. We don’t mind that – we love connecting.”</w:t>
      </w:r>
      <w:r w:rsidRPr="00A6243E">
        <w:t xml:space="preserve"> (Multicultural </w:t>
      </w:r>
      <w:r w:rsidR="6D6ADA1C" w:rsidRPr="00A6243E">
        <w:t>c</w:t>
      </w:r>
      <w:r w:rsidRPr="00A6243E">
        <w:t xml:space="preserve">ommunity </w:t>
      </w:r>
      <w:r w:rsidR="644A0282" w:rsidRPr="00A6243E">
        <w:t>o</w:t>
      </w:r>
      <w:r w:rsidRPr="00A6243E">
        <w:t>rganisation)</w:t>
      </w:r>
    </w:p>
    <w:p w14:paraId="10DAD3A1" w14:textId="77777777" w:rsidR="00945456" w:rsidRPr="00A6243E" w:rsidRDefault="00963D94" w:rsidP="006B673D">
      <w:pPr>
        <w:pStyle w:val="ListParagraph"/>
        <w:numPr>
          <w:ilvl w:val="0"/>
          <w:numId w:val="42"/>
        </w:numPr>
      </w:pPr>
      <w:r w:rsidRPr="00A6243E">
        <w:t xml:space="preserve">Consider </w:t>
      </w:r>
      <w:r w:rsidR="00AB225B" w:rsidRPr="00A6243E">
        <w:t>Intersectionality</w:t>
      </w:r>
      <w:r w:rsidR="000351A3" w:rsidRPr="00A6243E">
        <w:t xml:space="preserve"> and priority groups across all actions</w:t>
      </w:r>
      <w:r w:rsidR="00676D4E" w:rsidRPr="00A6243E">
        <w:t>.</w:t>
      </w:r>
      <w:r w:rsidR="00945456" w:rsidRPr="00A6243E">
        <w:t xml:space="preserve"> </w:t>
      </w:r>
    </w:p>
    <w:p w14:paraId="5E922851" w14:textId="6A6070F8" w:rsidR="00B33E18" w:rsidRPr="00A6243E" w:rsidRDefault="008F724B" w:rsidP="00945456">
      <w:pPr>
        <w:pStyle w:val="ListParagraph"/>
      </w:pPr>
      <w:r w:rsidRPr="00A6243E">
        <w:rPr>
          <w:rStyle w:val="QuoteChar"/>
          <w:i w:val="0"/>
          <w:iCs w:val="0"/>
          <w:color w:val="auto"/>
        </w:rPr>
        <w:t>“People are multi-faceted they have multiple layers and dimensions. There could be a woman who has suffered domestic violence who has disability. You can become more aware and compassionate by thinking of people’s dimensions, their layers</w:t>
      </w:r>
      <w:r w:rsidR="738E280C" w:rsidRPr="00A6243E">
        <w:rPr>
          <w:rStyle w:val="QuoteChar"/>
          <w:i w:val="0"/>
          <w:iCs w:val="0"/>
          <w:color w:val="auto"/>
        </w:rPr>
        <w:t>”.</w:t>
      </w:r>
      <w:r w:rsidR="004D25F9" w:rsidRPr="00A6243E">
        <w:t xml:space="preserve"> </w:t>
      </w:r>
      <w:r w:rsidRPr="00A6243E">
        <w:t>(Community Member)</w:t>
      </w:r>
    </w:p>
    <w:p w14:paraId="2B99037C" w14:textId="4D786DF2" w:rsidR="00F7529D" w:rsidRPr="00945456" w:rsidRDefault="000C4121" w:rsidP="00945456">
      <w:pPr>
        <w:pStyle w:val="Heading3"/>
      </w:pPr>
      <w:bookmarkStart w:id="15" w:name="_Toc223002177"/>
      <w:r w:rsidRPr="00945456">
        <w:t>How th</w:t>
      </w:r>
      <w:r w:rsidR="00F95780" w:rsidRPr="00945456">
        <w:t>e</w:t>
      </w:r>
      <w:r w:rsidRPr="00945456">
        <w:t xml:space="preserve"> </w:t>
      </w:r>
      <w:r w:rsidR="00A1357E" w:rsidRPr="00945456">
        <w:t>DAIP</w:t>
      </w:r>
      <w:r w:rsidR="005F45F7" w:rsidRPr="00945456">
        <w:t xml:space="preserve"> strategy</w:t>
      </w:r>
      <w:r w:rsidRPr="00945456">
        <w:t xml:space="preserve"> </w:t>
      </w:r>
      <w:r w:rsidR="00FE3828" w:rsidRPr="00945456">
        <w:t>is presented</w:t>
      </w:r>
      <w:bookmarkEnd w:id="15"/>
    </w:p>
    <w:p w14:paraId="068393BD" w14:textId="20FBF38D" w:rsidR="00250AC1" w:rsidRPr="00945456" w:rsidRDefault="000D6ABC" w:rsidP="6AD18DB1">
      <w:pPr>
        <w:rPr>
          <w:rFonts w:ascii="Aptos" w:eastAsia="Aptos" w:hAnsi="Aptos" w:cs="Aptos"/>
        </w:rPr>
      </w:pPr>
      <w:r w:rsidRPr="00945456">
        <w:rPr>
          <w:rFonts w:ascii="Aptos" w:eastAsia="Aptos" w:hAnsi="Aptos" w:cs="Aptos"/>
        </w:rPr>
        <w:t xml:space="preserve">The </w:t>
      </w:r>
      <w:r w:rsidR="00630C84" w:rsidRPr="00945456">
        <w:rPr>
          <w:rFonts w:ascii="Aptos" w:eastAsia="Aptos" w:hAnsi="Aptos" w:cs="Aptos"/>
        </w:rPr>
        <w:t>DAIP</w:t>
      </w:r>
      <w:r w:rsidRPr="00945456">
        <w:rPr>
          <w:rFonts w:ascii="Aptos" w:eastAsia="Aptos" w:hAnsi="Aptos" w:cs="Aptos"/>
        </w:rPr>
        <w:t xml:space="preserve"> </w:t>
      </w:r>
      <w:r w:rsidR="0061144D" w:rsidRPr="00945456">
        <w:rPr>
          <w:rFonts w:ascii="Aptos" w:eastAsia="Aptos" w:hAnsi="Aptos" w:cs="Aptos"/>
        </w:rPr>
        <w:t>s</w:t>
      </w:r>
      <w:r w:rsidRPr="00945456">
        <w:rPr>
          <w:rFonts w:ascii="Aptos" w:eastAsia="Aptos" w:hAnsi="Aptos" w:cs="Aptos"/>
        </w:rPr>
        <w:t xml:space="preserve">trategy </w:t>
      </w:r>
      <w:r w:rsidR="32E1105E" w:rsidRPr="00945456">
        <w:rPr>
          <w:rFonts w:ascii="Aptos" w:eastAsia="Aptos" w:hAnsi="Aptos" w:cs="Aptos"/>
        </w:rPr>
        <w:t>that follows</w:t>
      </w:r>
      <w:r w:rsidR="1BB2250A" w:rsidRPr="00945456">
        <w:rPr>
          <w:rFonts w:ascii="Aptos" w:eastAsia="Aptos" w:hAnsi="Aptos" w:cs="Aptos"/>
        </w:rPr>
        <w:t xml:space="preserve"> </w:t>
      </w:r>
      <w:r w:rsidR="1CC38F77" w:rsidRPr="00945456">
        <w:rPr>
          <w:rFonts w:ascii="Aptos" w:eastAsia="Aptos" w:hAnsi="Aptos" w:cs="Aptos"/>
        </w:rPr>
        <w:t xml:space="preserve">has </w:t>
      </w:r>
      <w:r w:rsidR="61CBD201" w:rsidRPr="00945456">
        <w:rPr>
          <w:rFonts w:ascii="Aptos" w:eastAsia="Aptos" w:hAnsi="Aptos" w:cs="Aptos"/>
        </w:rPr>
        <w:t xml:space="preserve">5 </w:t>
      </w:r>
      <w:r w:rsidR="0F23B230" w:rsidRPr="00945456">
        <w:rPr>
          <w:rFonts w:ascii="Aptos" w:eastAsia="Aptos" w:hAnsi="Aptos" w:cs="Aptos"/>
        </w:rPr>
        <w:t xml:space="preserve">main </w:t>
      </w:r>
      <w:r w:rsidR="7D0999AF" w:rsidRPr="00945456">
        <w:rPr>
          <w:rFonts w:ascii="Aptos" w:eastAsia="Aptos" w:hAnsi="Aptos" w:cs="Aptos"/>
        </w:rPr>
        <w:t>parts</w:t>
      </w:r>
      <w:r w:rsidR="61CBD201" w:rsidRPr="00945456">
        <w:rPr>
          <w:rFonts w:ascii="Aptos" w:eastAsia="Aptos" w:hAnsi="Aptos" w:cs="Aptos"/>
        </w:rPr>
        <w:t xml:space="preserve"> called themes</w:t>
      </w:r>
      <w:r w:rsidR="002D0A64" w:rsidRPr="00945456">
        <w:rPr>
          <w:rFonts w:ascii="Aptos" w:eastAsia="Aptos" w:hAnsi="Aptos" w:cs="Aptos"/>
        </w:rPr>
        <w:t xml:space="preserve">. </w:t>
      </w:r>
      <w:r w:rsidR="00AE3B33" w:rsidRPr="00945456">
        <w:rPr>
          <w:rFonts w:ascii="Aptos" w:eastAsia="Aptos" w:hAnsi="Aptos" w:cs="Aptos"/>
        </w:rPr>
        <w:t xml:space="preserve">Under </w:t>
      </w:r>
      <w:r w:rsidRPr="00945456">
        <w:rPr>
          <w:rFonts w:ascii="Aptos" w:eastAsia="Aptos" w:hAnsi="Aptos" w:cs="Aptos"/>
        </w:rPr>
        <w:t>e</w:t>
      </w:r>
      <w:r w:rsidR="75FD6239" w:rsidRPr="00945456">
        <w:rPr>
          <w:rFonts w:ascii="Aptos" w:eastAsia="Aptos" w:hAnsi="Aptos" w:cs="Aptos"/>
        </w:rPr>
        <w:t>ach</w:t>
      </w:r>
      <w:r w:rsidR="00AE3B33" w:rsidRPr="00945456">
        <w:rPr>
          <w:rFonts w:ascii="Aptos" w:eastAsia="Aptos" w:hAnsi="Aptos" w:cs="Aptos"/>
        </w:rPr>
        <w:t xml:space="preserve"> theme</w:t>
      </w:r>
      <w:r w:rsidRPr="00945456">
        <w:rPr>
          <w:rFonts w:ascii="Aptos" w:eastAsia="Aptos" w:hAnsi="Aptos" w:cs="Aptos"/>
        </w:rPr>
        <w:t xml:space="preserve"> </w:t>
      </w:r>
      <w:r w:rsidR="00AE3B33" w:rsidRPr="00945456">
        <w:rPr>
          <w:rFonts w:ascii="Aptos" w:eastAsia="Aptos" w:hAnsi="Aptos" w:cs="Aptos"/>
        </w:rPr>
        <w:t>are</w:t>
      </w:r>
      <w:r w:rsidR="002D0A64" w:rsidRPr="00945456">
        <w:rPr>
          <w:rFonts w:ascii="Aptos" w:eastAsia="Aptos" w:hAnsi="Aptos" w:cs="Aptos"/>
        </w:rPr>
        <w:t xml:space="preserve"> </w:t>
      </w:r>
      <w:r w:rsidR="61CBD201" w:rsidRPr="00945456">
        <w:rPr>
          <w:rFonts w:ascii="Aptos" w:eastAsia="Aptos" w:hAnsi="Aptos" w:cs="Aptos"/>
        </w:rPr>
        <w:t>focus areas.</w:t>
      </w:r>
      <w:r w:rsidR="1BB2250A" w:rsidRPr="00945456">
        <w:rPr>
          <w:rFonts w:ascii="Aptos" w:eastAsia="Aptos" w:hAnsi="Aptos" w:cs="Aptos"/>
        </w:rPr>
        <w:t xml:space="preserve"> </w:t>
      </w:r>
      <w:r w:rsidR="00FC569B" w:rsidRPr="00945456">
        <w:rPr>
          <w:rFonts w:ascii="Aptos" w:eastAsia="Aptos" w:hAnsi="Aptos" w:cs="Aptos"/>
        </w:rPr>
        <w:t xml:space="preserve"> </w:t>
      </w:r>
      <w:r w:rsidR="54F6DB5E" w:rsidRPr="00945456">
        <w:rPr>
          <w:rFonts w:ascii="Aptos" w:eastAsia="Aptos" w:hAnsi="Aptos" w:cs="Aptos"/>
        </w:rPr>
        <w:t xml:space="preserve">These explain what </w:t>
      </w:r>
      <w:r w:rsidR="00D86CFA" w:rsidRPr="00945456">
        <w:rPr>
          <w:rFonts w:ascii="Aptos" w:eastAsia="Aptos" w:hAnsi="Aptos" w:cs="Aptos"/>
        </w:rPr>
        <w:t xml:space="preserve">Council </w:t>
      </w:r>
      <w:r w:rsidR="1D1A4CED" w:rsidRPr="00945456">
        <w:rPr>
          <w:rFonts w:ascii="Aptos" w:eastAsia="Aptos" w:hAnsi="Aptos" w:cs="Aptos"/>
        </w:rPr>
        <w:t>wants</w:t>
      </w:r>
      <w:r w:rsidR="54F6DB5E" w:rsidRPr="00945456">
        <w:rPr>
          <w:rFonts w:ascii="Aptos" w:eastAsia="Aptos" w:hAnsi="Aptos" w:cs="Aptos"/>
        </w:rPr>
        <w:t xml:space="preserve"> to improve about</w:t>
      </w:r>
      <w:r w:rsidR="61CBD201" w:rsidRPr="00945456">
        <w:rPr>
          <w:rFonts w:ascii="Aptos" w:eastAsia="Aptos" w:hAnsi="Aptos" w:cs="Aptos"/>
        </w:rPr>
        <w:t xml:space="preserve"> health and wellbeing</w:t>
      </w:r>
      <w:r w:rsidR="645BB418" w:rsidRPr="00945456">
        <w:rPr>
          <w:rFonts w:ascii="Aptos" w:eastAsia="Aptos" w:hAnsi="Aptos" w:cs="Aptos"/>
        </w:rPr>
        <w:t xml:space="preserve"> </w:t>
      </w:r>
      <w:r w:rsidR="61CBD201" w:rsidRPr="00945456">
        <w:rPr>
          <w:rFonts w:ascii="Aptos" w:eastAsia="Aptos" w:hAnsi="Aptos" w:cs="Aptos"/>
        </w:rPr>
        <w:t>for the whole community</w:t>
      </w:r>
      <w:r w:rsidR="0081734F" w:rsidRPr="00945456">
        <w:rPr>
          <w:rFonts w:ascii="Aptos" w:eastAsia="Aptos" w:hAnsi="Aptos" w:cs="Aptos"/>
        </w:rPr>
        <w:t>, including priority groups</w:t>
      </w:r>
      <w:r w:rsidR="24FB2843" w:rsidRPr="00945456">
        <w:rPr>
          <w:rFonts w:ascii="Aptos" w:eastAsia="Aptos" w:hAnsi="Aptos" w:cs="Aptos"/>
        </w:rPr>
        <w:t xml:space="preserve">. </w:t>
      </w:r>
      <w:r w:rsidR="5F67B137" w:rsidRPr="00945456">
        <w:rPr>
          <w:rFonts w:ascii="Aptos" w:eastAsia="Aptos" w:hAnsi="Aptos" w:cs="Aptos"/>
        </w:rPr>
        <w:t>The</w:t>
      </w:r>
      <w:r w:rsidR="0C8399EC" w:rsidRPr="00945456">
        <w:rPr>
          <w:rFonts w:ascii="Aptos" w:eastAsia="Aptos" w:hAnsi="Aptos" w:cs="Aptos"/>
        </w:rPr>
        <w:t>y</w:t>
      </w:r>
      <w:r w:rsidR="24FB2843" w:rsidRPr="00945456">
        <w:rPr>
          <w:rFonts w:ascii="Aptos" w:eastAsia="Aptos" w:hAnsi="Aptos" w:cs="Aptos"/>
        </w:rPr>
        <w:t xml:space="preserve"> come from</w:t>
      </w:r>
      <w:r w:rsidRPr="00945456">
        <w:rPr>
          <w:rFonts w:ascii="Aptos" w:eastAsia="Aptos" w:hAnsi="Aptos" w:cs="Aptos"/>
        </w:rPr>
        <w:t xml:space="preserve"> </w:t>
      </w:r>
      <w:r w:rsidR="3EEA9C0D" w:rsidRPr="00945456">
        <w:rPr>
          <w:rFonts w:ascii="Aptos" w:eastAsia="Aptos" w:hAnsi="Aptos" w:cs="Aptos"/>
        </w:rPr>
        <w:t>C</w:t>
      </w:r>
      <w:r w:rsidRPr="00945456">
        <w:rPr>
          <w:rFonts w:ascii="Aptos" w:eastAsia="Aptos" w:hAnsi="Aptos" w:cs="Aptos"/>
        </w:rPr>
        <w:t>ouncil’s Regional Public Health Plan 2025–2029.</w:t>
      </w:r>
      <w:r w:rsidR="477C3A3A" w:rsidRPr="00945456">
        <w:rPr>
          <w:rFonts w:ascii="Aptos" w:eastAsia="Aptos" w:hAnsi="Aptos" w:cs="Aptos"/>
        </w:rPr>
        <w:t xml:space="preserve"> </w:t>
      </w:r>
      <w:r w:rsidR="45229C7F" w:rsidRPr="00945456">
        <w:rPr>
          <w:rFonts w:ascii="Aptos" w:eastAsia="Aptos" w:hAnsi="Aptos" w:cs="Aptos"/>
        </w:rPr>
        <w:t xml:space="preserve">The diagram in </w:t>
      </w:r>
      <w:r w:rsidR="477C3A3A" w:rsidRPr="00945456">
        <w:rPr>
          <w:rFonts w:ascii="Aptos" w:eastAsia="Aptos" w:hAnsi="Aptos" w:cs="Aptos"/>
        </w:rPr>
        <w:t xml:space="preserve">Appendix 1 shows the relationship between the DAIP and Council’s other Social Plans. </w:t>
      </w:r>
    </w:p>
    <w:p w14:paraId="5F394C17" w14:textId="727FD0CE" w:rsidR="00250AC1" w:rsidRPr="00945456" w:rsidRDefault="005B2882" w:rsidP="4A0EA4AF">
      <w:pPr>
        <w:rPr>
          <w:rFonts w:ascii="Aptos" w:eastAsia="Aptos" w:hAnsi="Aptos" w:cs="Aptos"/>
        </w:rPr>
      </w:pPr>
      <w:r w:rsidRPr="00945456">
        <w:rPr>
          <w:rFonts w:ascii="Aptos" w:eastAsia="Aptos" w:hAnsi="Aptos" w:cs="Aptos"/>
        </w:rPr>
        <w:t xml:space="preserve">The DAIP </w:t>
      </w:r>
      <w:r w:rsidR="7856D993" w:rsidRPr="00945456">
        <w:rPr>
          <w:rFonts w:ascii="Aptos" w:eastAsia="Aptos" w:hAnsi="Aptos" w:cs="Aptos"/>
        </w:rPr>
        <w:t>strategy</w:t>
      </w:r>
      <w:r w:rsidR="414108A3" w:rsidRPr="00945456">
        <w:rPr>
          <w:rFonts w:ascii="Aptos" w:eastAsia="Aptos" w:hAnsi="Aptos" w:cs="Aptos"/>
        </w:rPr>
        <w:t xml:space="preserve"> </w:t>
      </w:r>
      <w:r w:rsidR="425A2D19" w:rsidRPr="00945456">
        <w:rPr>
          <w:rFonts w:ascii="Aptos" w:eastAsia="Aptos" w:hAnsi="Aptos" w:cs="Aptos"/>
        </w:rPr>
        <w:t>also</w:t>
      </w:r>
      <w:r w:rsidR="0F354BE9" w:rsidRPr="00945456">
        <w:rPr>
          <w:rFonts w:ascii="Aptos" w:eastAsia="Aptos" w:hAnsi="Aptos" w:cs="Aptos"/>
        </w:rPr>
        <w:t xml:space="preserve"> </w:t>
      </w:r>
      <w:r w:rsidR="76C253AA" w:rsidRPr="00945456">
        <w:rPr>
          <w:rFonts w:ascii="Aptos" w:eastAsia="Aptos" w:hAnsi="Aptos" w:cs="Aptos"/>
        </w:rPr>
        <w:t xml:space="preserve">lists </w:t>
      </w:r>
      <w:r w:rsidR="000D6ABC" w:rsidRPr="00945456">
        <w:rPr>
          <w:rFonts w:ascii="Aptos" w:eastAsia="Aptos" w:hAnsi="Aptos" w:cs="Aptos"/>
        </w:rPr>
        <w:t>actions</w:t>
      </w:r>
      <w:r w:rsidR="571156CD" w:rsidRPr="00945456">
        <w:rPr>
          <w:rFonts w:ascii="Aptos" w:eastAsia="Aptos" w:hAnsi="Aptos" w:cs="Aptos"/>
        </w:rPr>
        <w:t xml:space="preserve"> and measures of success</w:t>
      </w:r>
      <w:r w:rsidR="3808A965" w:rsidRPr="00945456">
        <w:rPr>
          <w:rFonts w:ascii="Aptos" w:eastAsia="Aptos" w:hAnsi="Aptos" w:cs="Aptos"/>
        </w:rPr>
        <w:t>.</w:t>
      </w:r>
      <w:r w:rsidR="00FF7960" w:rsidRPr="00945456">
        <w:rPr>
          <w:rFonts w:ascii="Aptos" w:eastAsia="Aptos" w:hAnsi="Aptos" w:cs="Aptos"/>
        </w:rPr>
        <w:t xml:space="preserve"> These </w:t>
      </w:r>
      <w:r w:rsidR="1A1D5500" w:rsidRPr="00945456">
        <w:rPr>
          <w:rFonts w:ascii="Aptos" w:eastAsia="Aptos" w:hAnsi="Aptos" w:cs="Aptos"/>
        </w:rPr>
        <w:t xml:space="preserve">are the things </w:t>
      </w:r>
      <w:r w:rsidR="00D86CFA" w:rsidRPr="00945456">
        <w:rPr>
          <w:rFonts w:ascii="Aptos" w:eastAsia="Aptos" w:hAnsi="Aptos" w:cs="Aptos"/>
        </w:rPr>
        <w:t xml:space="preserve">Council </w:t>
      </w:r>
      <w:r w:rsidR="000D6ABC" w:rsidRPr="00945456">
        <w:rPr>
          <w:rFonts w:ascii="Aptos" w:eastAsia="Aptos" w:hAnsi="Aptos" w:cs="Aptos"/>
        </w:rPr>
        <w:t>will do over the next four years to achieve the</w:t>
      </w:r>
      <w:r w:rsidR="00EF436B" w:rsidRPr="00945456">
        <w:rPr>
          <w:rFonts w:ascii="Aptos" w:eastAsia="Aptos" w:hAnsi="Aptos" w:cs="Aptos"/>
        </w:rPr>
        <w:t>se</w:t>
      </w:r>
      <w:r w:rsidR="000D6ABC" w:rsidRPr="00945456">
        <w:rPr>
          <w:rFonts w:ascii="Aptos" w:eastAsia="Aptos" w:hAnsi="Aptos" w:cs="Aptos"/>
        </w:rPr>
        <w:t xml:space="preserve"> </w:t>
      </w:r>
      <w:r w:rsidR="29B00923" w:rsidRPr="00945456">
        <w:rPr>
          <w:rFonts w:ascii="Aptos" w:eastAsia="Aptos" w:hAnsi="Aptos" w:cs="Aptos"/>
        </w:rPr>
        <w:t>health and wellbeing</w:t>
      </w:r>
      <w:r w:rsidR="30883823" w:rsidRPr="00945456">
        <w:rPr>
          <w:rFonts w:ascii="Aptos" w:eastAsia="Aptos" w:hAnsi="Aptos" w:cs="Aptos"/>
        </w:rPr>
        <w:t xml:space="preserve"> </w:t>
      </w:r>
      <w:r w:rsidR="000D6ABC" w:rsidRPr="00945456">
        <w:rPr>
          <w:rFonts w:ascii="Aptos" w:eastAsia="Aptos" w:hAnsi="Aptos" w:cs="Aptos"/>
        </w:rPr>
        <w:t>goals</w:t>
      </w:r>
      <w:r w:rsidR="00BF48A6" w:rsidRPr="00945456">
        <w:rPr>
          <w:rFonts w:ascii="Aptos" w:eastAsia="Aptos" w:hAnsi="Aptos" w:cs="Aptos"/>
        </w:rPr>
        <w:t xml:space="preserve"> </w:t>
      </w:r>
      <w:r w:rsidR="000D6ABC" w:rsidRPr="00945456">
        <w:rPr>
          <w:rFonts w:ascii="Aptos" w:eastAsia="Aptos" w:hAnsi="Aptos" w:cs="Aptos"/>
        </w:rPr>
        <w:t xml:space="preserve">for people with </w:t>
      </w:r>
      <w:r w:rsidR="00826197" w:rsidRPr="00945456">
        <w:rPr>
          <w:rFonts w:ascii="Aptos" w:eastAsia="Aptos" w:hAnsi="Aptos" w:cs="Aptos"/>
        </w:rPr>
        <w:t xml:space="preserve">disability. </w:t>
      </w:r>
      <w:r w:rsidR="6FF7BB9A" w:rsidRPr="00945456">
        <w:rPr>
          <w:rFonts w:ascii="Aptos" w:eastAsia="Aptos" w:hAnsi="Aptos" w:cs="Aptos"/>
        </w:rPr>
        <w:t xml:space="preserve"> </w:t>
      </w:r>
      <w:r w:rsidR="00D86CFA" w:rsidRPr="00945456">
        <w:rPr>
          <w:rFonts w:ascii="Aptos" w:eastAsia="Aptos" w:hAnsi="Aptos" w:cs="Aptos"/>
        </w:rPr>
        <w:t xml:space="preserve">Council </w:t>
      </w:r>
      <w:r w:rsidR="4A0EA4AF" w:rsidRPr="00945456">
        <w:rPr>
          <w:rFonts w:ascii="Aptos" w:eastAsia="Aptos" w:hAnsi="Aptos" w:cs="Aptos"/>
        </w:rPr>
        <w:t xml:space="preserve">also has a separate internal DAIP Implementation Plan that includes </w:t>
      </w:r>
      <w:r w:rsidR="00882AD5" w:rsidRPr="00945456">
        <w:rPr>
          <w:rFonts w:ascii="Aptos" w:eastAsia="Aptos" w:hAnsi="Aptos" w:cs="Aptos"/>
        </w:rPr>
        <w:t xml:space="preserve">further </w:t>
      </w:r>
      <w:r w:rsidR="4A0EA4AF" w:rsidRPr="00945456">
        <w:rPr>
          <w:rFonts w:ascii="Aptos" w:eastAsia="Aptos" w:hAnsi="Aptos" w:cs="Aptos"/>
        </w:rPr>
        <w:t xml:space="preserve">steps </w:t>
      </w:r>
      <w:r w:rsidR="00D65AD9" w:rsidRPr="00945456">
        <w:rPr>
          <w:rFonts w:ascii="Aptos" w:eastAsia="Aptos" w:hAnsi="Aptos" w:cs="Aptos"/>
        </w:rPr>
        <w:t xml:space="preserve">(called deliverables) </w:t>
      </w:r>
      <w:r w:rsidR="4A0EA4AF" w:rsidRPr="00945456">
        <w:rPr>
          <w:rFonts w:ascii="Aptos" w:eastAsia="Aptos" w:hAnsi="Aptos" w:cs="Aptos"/>
        </w:rPr>
        <w:t>for</w:t>
      </w:r>
      <w:r w:rsidR="402AB0A1" w:rsidRPr="00945456">
        <w:rPr>
          <w:rFonts w:ascii="Aptos" w:eastAsia="Aptos" w:hAnsi="Aptos" w:cs="Aptos"/>
        </w:rPr>
        <w:t xml:space="preserve"> </w:t>
      </w:r>
      <w:r w:rsidR="00D86CFA" w:rsidRPr="00945456">
        <w:rPr>
          <w:rFonts w:ascii="Aptos" w:eastAsia="Aptos" w:hAnsi="Aptos" w:cs="Aptos"/>
        </w:rPr>
        <w:t xml:space="preserve">Council </w:t>
      </w:r>
      <w:r w:rsidR="776E4D35" w:rsidRPr="00945456">
        <w:rPr>
          <w:rFonts w:ascii="Aptos" w:eastAsia="Aptos" w:hAnsi="Aptos" w:cs="Aptos"/>
        </w:rPr>
        <w:t xml:space="preserve">to </w:t>
      </w:r>
      <w:r w:rsidR="4A0EA4AF" w:rsidRPr="00945456">
        <w:rPr>
          <w:rFonts w:ascii="Aptos" w:eastAsia="Aptos" w:hAnsi="Aptos" w:cs="Aptos"/>
        </w:rPr>
        <w:t xml:space="preserve">follow. </w:t>
      </w:r>
    </w:p>
    <w:p w14:paraId="63223828" w14:textId="5AA6D46B" w:rsidR="005244A9" w:rsidRPr="00945456" w:rsidRDefault="4A0EA4AF" w:rsidP="00D7404A">
      <w:pPr>
        <w:rPr>
          <w:rFonts w:ascii="Aptos" w:eastAsia="Aptos" w:hAnsi="Aptos" w:cs="Aptos"/>
        </w:rPr>
      </w:pPr>
      <w:r w:rsidRPr="00945456">
        <w:rPr>
          <w:rFonts w:ascii="Aptos" w:eastAsia="Aptos" w:hAnsi="Aptos" w:cs="Aptos"/>
        </w:rPr>
        <w:t xml:space="preserve">State Government requires </w:t>
      </w:r>
      <w:r w:rsidR="00D86CFA" w:rsidRPr="00945456">
        <w:rPr>
          <w:rFonts w:ascii="Aptos" w:eastAsia="Aptos" w:hAnsi="Aptos" w:cs="Aptos"/>
        </w:rPr>
        <w:t xml:space="preserve">Council </w:t>
      </w:r>
      <w:r w:rsidRPr="00945456">
        <w:rPr>
          <w:rFonts w:ascii="Aptos" w:eastAsia="Aptos" w:hAnsi="Aptos" w:cs="Aptos"/>
        </w:rPr>
        <w:t xml:space="preserve">to </w:t>
      </w:r>
      <w:r w:rsidR="776E4D35" w:rsidRPr="00945456">
        <w:rPr>
          <w:rFonts w:ascii="Aptos" w:eastAsia="Aptos" w:hAnsi="Aptos" w:cs="Aptos"/>
        </w:rPr>
        <w:t xml:space="preserve">report </w:t>
      </w:r>
      <w:r w:rsidR="3ECF8E8F" w:rsidRPr="00945456">
        <w:rPr>
          <w:rFonts w:ascii="Aptos" w:eastAsia="Aptos" w:hAnsi="Aptos" w:cs="Aptos"/>
        </w:rPr>
        <w:t xml:space="preserve">on </w:t>
      </w:r>
      <w:r w:rsidRPr="00945456">
        <w:rPr>
          <w:rFonts w:ascii="Aptos" w:eastAsia="Aptos" w:hAnsi="Aptos" w:cs="Aptos"/>
        </w:rPr>
        <w:t>certain things it achieves</w:t>
      </w:r>
      <w:r w:rsidR="566395E2" w:rsidRPr="00945456">
        <w:rPr>
          <w:rFonts w:ascii="Aptos" w:eastAsia="Aptos" w:hAnsi="Aptos" w:cs="Aptos"/>
        </w:rPr>
        <w:t xml:space="preserve"> each year</w:t>
      </w:r>
      <w:r w:rsidR="53B7FBE7" w:rsidRPr="00945456">
        <w:rPr>
          <w:rFonts w:ascii="Aptos" w:eastAsia="Aptos" w:hAnsi="Aptos" w:cs="Aptos"/>
        </w:rPr>
        <w:t xml:space="preserve">. </w:t>
      </w:r>
      <w:r w:rsidRPr="00945456">
        <w:rPr>
          <w:rFonts w:ascii="Aptos" w:eastAsia="Aptos" w:hAnsi="Aptos" w:cs="Aptos"/>
        </w:rPr>
        <w:t>This</w:t>
      </w:r>
      <w:r w:rsidR="53B7FBE7" w:rsidRPr="00945456">
        <w:rPr>
          <w:rFonts w:ascii="Aptos" w:eastAsia="Aptos" w:hAnsi="Aptos" w:cs="Aptos"/>
        </w:rPr>
        <w:t xml:space="preserve"> information is called</w:t>
      </w:r>
      <w:r w:rsidR="00DF3352" w:rsidRPr="00945456">
        <w:rPr>
          <w:rFonts w:ascii="Aptos" w:eastAsia="Aptos" w:hAnsi="Aptos" w:cs="Aptos"/>
        </w:rPr>
        <w:t xml:space="preserve"> reportables </w:t>
      </w:r>
      <w:r w:rsidR="34A785A4" w:rsidRPr="00945456">
        <w:rPr>
          <w:rFonts w:ascii="Aptos" w:eastAsia="Aptos" w:hAnsi="Aptos" w:cs="Aptos"/>
        </w:rPr>
        <w:t>(</w:t>
      </w:r>
      <w:r w:rsidR="00D46FD2" w:rsidRPr="00945456">
        <w:rPr>
          <w:rFonts w:ascii="Aptos" w:eastAsia="Aptos" w:hAnsi="Aptos" w:cs="Aptos"/>
        </w:rPr>
        <w:t xml:space="preserve">Appendix </w:t>
      </w:r>
      <w:r w:rsidR="00DE757D" w:rsidRPr="00945456">
        <w:rPr>
          <w:rFonts w:ascii="Aptos" w:eastAsia="Aptos" w:hAnsi="Aptos" w:cs="Aptos"/>
        </w:rPr>
        <w:t>2</w:t>
      </w:r>
      <w:r w:rsidR="64566CC2" w:rsidRPr="00945456">
        <w:rPr>
          <w:rFonts w:ascii="Aptos" w:eastAsia="Aptos" w:hAnsi="Aptos" w:cs="Aptos"/>
        </w:rPr>
        <w:t>)</w:t>
      </w:r>
      <w:r w:rsidR="0D488B6B" w:rsidRPr="00945456">
        <w:rPr>
          <w:rFonts w:ascii="Aptos" w:eastAsia="Aptos" w:hAnsi="Aptos" w:cs="Aptos"/>
        </w:rPr>
        <w:t>.</w:t>
      </w:r>
      <w:r w:rsidR="45EFD3D2" w:rsidRPr="00945456">
        <w:rPr>
          <w:rFonts w:ascii="Aptos" w:eastAsia="Aptos" w:hAnsi="Aptos" w:cs="Aptos"/>
        </w:rPr>
        <w:t xml:space="preserve"> </w:t>
      </w:r>
    </w:p>
    <w:p w14:paraId="4096FB3A" w14:textId="29498F1F" w:rsidR="004F4227" w:rsidRPr="00C1205A" w:rsidRDefault="004F4227" w:rsidP="00923B0E">
      <w:pPr>
        <w:pStyle w:val="Heading1"/>
      </w:pPr>
      <w:bookmarkStart w:id="16" w:name="_Toc223002178"/>
      <w:r w:rsidRPr="00C1205A">
        <w:lastRenderedPageBreak/>
        <w:t>Strat</w:t>
      </w:r>
      <w:r w:rsidR="00683016" w:rsidRPr="00C1205A">
        <w:t>egy</w:t>
      </w:r>
      <w:bookmarkEnd w:id="16"/>
    </w:p>
    <w:p w14:paraId="4977B244" w14:textId="5A237922" w:rsidR="00C032E1" w:rsidRPr="00C446E5" w:rsidRDefault="00461279" w:rsidP="00C446E5">
      <w:pPr>
        <w:pStyle w:val="Heading3"/>
      </w:pPr>
      <w:bookmarkStart w:id="17" w:name="_Toc223002179"/>
      <w:r w:rsidRPr="00C446E5">
        <w:t xml:space="preserve">Theme: </w:t>
      </w:r>
      <w:r w:rsidR="00C032E1" w:rsidRPr="00C446E5">
        <w:t xml:space="preserve">Physical health – </w:t>
      </w:r>
      <w:r w:rsidR="002272BE" w:rsidRPr="00C446E5">
        <w:t>S</w:t>
      </w:r>
      <w:r w:rsidR="00C032E1" w:rsidRPr="00C446E5">
        <w:t>upporting a healthy active lifestyle</w:t>
      </w:r>
      <w:bookmarkEnd w:id="17"/>
    </w:p>
    <w:p w14:paraId="5FFD662C" w14:textId="77777777" w:rsidR="00171D41" w:rsidRPr="005E7687" w:rsidRDefault="00171D41" w:rsidP="00171D41">
      <w:pPr>
        <w:rPr>
          <w:rStyle w:val="Strong"/>
          <w:b w:val="0"/>
          <w:bCs w:val="0"/>
        </w:rPr>
      </w:pPr>
      <w:r w:rsidRPr="005E7687">
        <w:rPr>
          <w:rStyle w:val="Strong"/>
          <w:b w:val="0"/>
          <w:bCs w:val="0"/>
        </w:rPr>
        <w:t>Focus areas  </w:t>
      </w:r>
    </w:p>
    <w:p w14:paraId="17458A3E" w14:textId="25D304B3" w:rsidR="00171D41" w:rsidRPr="00171D41" w:rsidRDefault="00171D41" w:rsidP="00C446E5">
      <w:pPr>
        <w:pStyle w:val="ListParagraph"/>
        <w:numPr>
          <w:ilvl w:val="0"/>
          <w:numId w:val="43"/>
        </w:numPr>
      </w:pPr>
      <w:r w:rsidRPr="00C446E5">
        <w:rPr>
          <w:lang w:val="en-US"/>
        </w:rPr>
        <w:t>Improve opportunities for participation in sport, recreation and active transport by all</w:t>
      </w:r>
      <w:r w:rsidRPr="00171D41">
        <w:t> </w:t>
      </w:r>
    </w:p>
    <w:p w14:paraId="61D52159" w14:textId="281ED2C9" w:rsidR="00171D41" w:rsidRPr="00171D41" w:rsidRDefault="00171D41" w:rsidP="00C446E5">
      <w:pPr>
        <w:pStyle w:val="ListParagraph"/>
        <w:numPr>
          <w:ilvl w:val="0"/>
          <w:numId w:val="43"/>
        </w:numPr>
      </w:pPr>
      <w:r w:rsidRPr="00C446E5">
        <w:rPr>
          <w:lang w:val="en-US"/>
        </w:rPr>
        <w:t>Support better access to local, affordable, safe and healthy food</w:t>
      </w:r>
      <w:r w:rsidRPr="00171D41">
        <w:t> </w:t>
      </w:r>
    </w:p>
    <w:p w14:paraId="486D2F58" w14:textId="163A3CD2" w:rsidR="00171D41" w:rsidRPr="00171D41" w:rsidRDefault="0031031F" w:rsidP="00C446E5">
      <w:pPr>
        <w:pStyle w:val="ListParagraph"/>
        <w:numPr>
          <w:ilvl w:val="0"/>
          <w:numId w:val="43"/>
        </w:numPr>
      </w:pPr>
      <w:r w:rsidRPr="006A4554">
        <w:t>Support access to health and wellbeing information and services.</w:t>
      </w:r>
    </w:p>
    <w:p w14:paraId="675BA991" w14:textId="536EC4C7" w:rsidR="00C81931" w:rsidRPr="008A2A60" w:rsidRDefault="00596962" w:rsidP="008A2A60">
      <w:pPr>
        <w:rPr>
          <w:lang w:eastAsia="en-AU"/>
        </w:rPr>
      </w:pPr>
      <w:r w:rsidRPr="008A2A60">
        <w:rPr>
          <w:lang w:eastAsia="en-AU"/>
        </w:rPr>
        <w:t xml:space="preserve">“ </w:t>
      </w:r>
      <w:r w:rsidR="00AC2138" w:rsidRPr="008A2A60">
        <w:rPr>
          <w:lang w:eastAsia="en-AU"/>
        </w:rPr>
        <w:t>I used to play a lot of sport</w:t>
      </w:r>
      <w:r w:rsidR="00891054" w:rsidRPr="008A2A60">
        <w:rPr>
          <w:lang w:eastAsia="en-AU"/>
        </w:rPr>
        <w:t xml:space="preserve">, but now I need </w:t>
      </w:r>
      <w:r w:rsidR="00AC2138" w:rsidRPr="008A2A60">
        <w:rPr>
          <w:lang w:eastAsia="en-AU"/>
        </w:rPr>
        <w:t>adapted sports that are easier to join in</w:t>
      </w:r>
      <w:r w:rsidR="00785B9F" w:rsidRPr="008A2A60">
        <w:rPr>
          <w:lang w:eastAsia="en-AU"/>
        </w:rPr>
        <w:t xml:space="preserve">.” </w:t>
      </w:r>
      <w:r w:rsidRPr="008A2A60">
        <w:rPr>
          <w:lang w:eastAsia="en-AU"/>
        </w:rPr>
        <w:t>(community member)</w:t>
      </w:r>
    </w:p>
    <w:p w14:paraId="3D4F3868" w14:textId="5792B9DC" w:rsidR="007B1898" w:rsidRPr="00520C06" w:rsidRDefault="00D55089" w:rsidP="007B1898">
      <w:r>
        <w:t xml:space="preserve">Focus Area </w:t>
      </w:r>
      <w:r w:rsidR="00CD58E9">
        <w:t>1.1</w:t>
      </w:r>
      <w:r>
        <w:br/>
        <w:t>Action: Provide accessible sport and physical activity options across Council-owned facilities, for people of a range of ages. , Four-year measure of success: A range of accessible sport and recreation opportunities are maintained across Council-owned facilities.</w:t>
      </w:r>
      <w:r>
        <w:br/>
        <w:t xml:space="preserve">State Government reportable: </w:t>
      </w:r>
      <w:r w:rsidR="007B1898" w:rsidRPr="00520C06">
        <w:t>1.2.1, 1.3.2, 1.7.1</w:t>
      </w:r>
      <w:r w:rsidR="007B1898">
        <w:t xml:space="preserve">, </w:t>
      </w:r>
      <w:r w:rsidR="007B1898" w:rsidRPr="00520C06">
        <w:t xml:space="preserve">1.7.2, </w:t>
      </w:r>
      <w:r w:rsidR="007B1898">
        <w:t>3.5.1</w:t>
      </w:r>
    </w:p>
    <w:p w14:paraId="41FA8F28" w14:textId="0F4FFA0D" w:rsidR="00D55089" w:rsidRDefault="00D55089" w:rsidP="00D55089">
      <w:r>
        <w:t xml:space="preserve">Focus Area </w:t>
      </w:r>
      <w:r w:rsidR="00CD58E9">
        <w:t>1.2</w:t>
      </w:r>
      <w:r>
        <w:br/>
        <w:t>Action: Maintain accessible sport, physical activity and recreation options across open spaces and playgrounds.</w:t>
      </w:r>
      <w:r>
        <w:br/>
        <w:t xml:space="preserve">Four-year measure of success: There is ‘something for everyone’ across Council’s open space infrastructure and playgrounds. </w:t>
      </w:r>
      <w:r>
        <w:br/>
        <w:t>State Government reportable</w:t>
      </w:r>
      <w:r w:rsidR="00107884">
        <w:t xml:space="preserve">: </w:t>
      </w:r>
      <w:r w:rsidR="00107884" w:rsidRPr="00520C06">
        <w:t>1.3.3, 1.7.1</w:t>
      </w:r>
    </w:p>
    <w:p w14:paraId="4452CEAB" w14:textId="5512813D" w:rsidR="00D55089" w:rsidRDefault="00D55089" w:rsidP="00D55089">
      <w:r>
        <w:t xml:space="preserve">Focus Area </w:t>
      </w:r>
      <w:r w:rsidR="00CD58E9">
        <w:t>1.3</w:t>
      </w:r>
      <w:r>
        <w:br/>
        <w:t>Action: Make it easier for people to get to and from Council-run facilities and events by active transport (i.e. walking, cycling and wheeling) and public transport.</w:t>
      </w:r>
      <w:r>
        <w:br/>
        <w:t xml:space="preserve">Four-year measure of success: Information is available in a variety of formats to support people to get to Council-run facilities and events by active transport and public transport. </w:t>
      </w:r>
      <w:r>
        <w:br/>
        <w:t>State Government reportable</w:t>
      </w:r>
      <w:r w:rsidR="00107884">
        <w:t xml:space="preserve">: </w:t>
      </w:r>
      <w:r w:rsidR="00107884" w:rsidRPr="00520C06">
        <w:t>1.3.</w:t>
      </w:r>
      <w:r w:rsidR="00107884">
        <w:t>2</w:t>
      </w:r>
      <w:r w:rsidR="00107884" w:rsidRPr="00520C06">
        <w:t>, 1.7.1</w:t>
      </w:r>
    </w:p>
    <w:p w14:paraId="37CF477E" w14:textId="04104618" w:rsidR="00D55089" w:rsidRDefault="00D55089" w:rsidP="00D55089">
      <w:r>
        <w:lastRenderedPageBreak/>
        <w:t xml:space="preserve">Focus Area </w:t>
      </w:r>
      <w:r w:rsidR="00CD58E9">
        <w:t>2.1</w:t>
      </w:r>
      <w:r>
        <w:br/>
        <w:t>Action: Consider disability access and inclusion needs in food service environments run by Council e.g. older adult meal service, the cafe at Cooinda and food truck catering at events.</w:t>
      </w:r>
      <w:r>
        <w:br/>
        <w:t xml:space="preserve">Four-year measure of success: The needs of people with disability are considered in food service environments of Council. </w:t>
      </w:r>
      <w:r>
        <w:br/>
        <w:t xml:space="preserve">State Government reportable: </w:t>
      </w:r>
      <w:r w:rsidR="000E0CE4">
        <w:t xml:space="preserve">1.2.1, </w:t>
      </w:r>
      <w:r w:rsidR="000E0CE4" w:rsidRPr="00520C06">
        <w:t>1.5.1, 1.7.1</w:t>
      </w:r>
    </w:p>
    <w:p w14:paraId="25F690A8" w14:textId="3DBFA47C" w:rsidR="00D55089" w:rsidRDefault="00D55089" w:rsidP="00D55089">
      <w:r>
        <w:t xml:space="preserve">Focus Area </w:t>
      </w:r>
      <w:r w:rsidR="00CD58E9">
        <w:t>3.1</w:t>
      </w:r>
      <w:r>
        <w:t xml:space="preserve"> </w:t>
      </w:r>
      <w:r>
        <w:br/>
        <w:t>Action: Support the community to connect with disability, health and wellbeing services at Council facilities and events.</w:t>
      </w:r>
      <w:r>
        <w:br/>
        <w:t xml:space="preserve">Four-year measure of success: Council maintains partnerships that help link people with disability to health and wellbeing information and services. </w:t>
      </w:r>
      <w:r>
        <w:br/>
        <w:t xml:space="preserve">State Government reportable: </w:t>
      </w:r>
      <w:r w:rsidR="002F48DD" w:rsidRPr="00520C06">
        <w:t>1.2.1, 2.3.5</w:t>
      </w:r>
      <w:r w:rsidR="002F48DD">
        <w:t xml:space="preserve">, </w:t>
      </w:r>
      <w:r w:rsidR="002F48DD" w:rsidRPr="00520C06">
        <w:t>3.1.1</w:t>
      </w:r>
    </w:p>
    <w:p w14:paraId="7F183560" w14:textId="4A79D28D" w:rsidR="00D55089" w:rsidRDefault="00D55089" w:rsidP="00D55089">
      <w:r>
        <w:t xml:space="preserve">Focus Area </w:t>
      </w:r>
      <w:r w:rsidR="00CD58E9">
        <w:t>3.2</w:t>
      </w:r>
      <w:r>
        <w:br/>
        <w:t>Action: Make it easier to find information about Council’s disability access and inclusion initiatives.</w:t>
      </w:r>
      <w:r>
        <w:br/>
        <w:t>Four-year measure of success: Information about Council’s accessible and inclusive initiatives are easy to find on Council’s website.</w:t>
      </w:r>
      <w:r>
        <w:br/>
        <w:t xml:space="preserve">State Government reportable: </w:t>
      </w:r>
      <w:r w:rsidR="0056008D">
        <w:t>1.2.1, 1.5.1</w:t>
      </w:r>
    </w:p>
    <w:p w14:paraId="2101A8D6" w14:textId="1DA3C8AE" w:rsidR="00162D36" w:rsidRPr="00C446E5" w:rsidRDefault="00683016" w:rsidP="00C446E5">
      <w:pPr>
        <w:pStyle w:val="Heading3"/>
      </w:pPr>
      <w:bookmarkStart w:id="18" w:name="_Toc223002180"/>
      <w:r w:rsidRPr="00C446E5">
        <w:t>Theme</w:t>
      </w:r>
      <w:r w:rsidR="006C491F" w:rsidRPr="00C446E5">
        <w:t xml:space="preserve">: </w:t>
      </w:r>
      <w:r w:rsidR="00162D36" w:rsidRPr="00C446E5">
        <w:t>Mental health – Facilitating supportive spaces and connections</w:t>
      </w:r>
      <w:bookmarkEnd w:id="18"/>
      <w:r w:rsidR="00162D36" w:rsidRPr="00C446E5">
        <w:t xml:space="preserve"> </w:t>
      </w:r>
    </w:p>
    <w:p w14:paraId="0D89EB8F" w14:textId="324E5C2F" w:rsidR="002F685C" w:rsidRPr="00376D0E" w:rsidRDefault="000F3C17" w:rsidP="002F685C">
      <w:pPr>
        <w:rPr>
          <w:rStyle w:val="Strong"/>
          <w:b w:val="0"/>
          <w:bCs w:val="0"/>
        </w:rPr>
      </w:pPr>
      <w:r w:rsidRPr="00376D0E">
        <w:rPr>
          <w:rStyle w:val="Strong"/>
          <w:b w:val="0"/>
          <w:bCs w:val="0"/>
        </w:rPr>
        <w:t xml:space="preserve">Focus Areas </w:t>
      </w:r>
    </w:p>
    <w:p w14:paraId="0BE85383" w14:textId="4F5F0438" w:rsidR="006A4554" w:rsidRPr="005E7687" w:rsidRDefault="00A637A1" w:rsidP="00C446E5">
      <w:pPr>
        <w:pStyle w:val="ListParagraph"/>
        <w:numPr>
          <w:ilvl w:val="0"/>
          <w:numId w:val="43"/>
        </w:numPr>
      </w:pPr>
      <w:r w:rsidRPr="005E7687">
        <w:t>Create opportunities for people to connect with each other and nature helping to reduce isolation and loneliness and build a sense of local identity and belonging</w:t>
      </w:r>
    </w:p>
    <w:p w14:paraId="02261AF4" w14:textId="55E63B31" w:rsidR="005E67C7" w:rsidRPr="005E7687" w:rsidRDefault="005E67C7" w:rsidP="00C446E5">
      <w:pPr>
        <w:pStyle w:val="ListParagraph"/>
        <w:numPr>
          <w:ilvl w:val="0"/>
          <w:numId w:val="43"/>
        </w:numPr>
      </w:pPr>
      <w:r w:rsidRPr="005E7687">
        <w:t xml:space="preserve">Develop and implement strategies to ensure the </w:t>
      </w:r>
      <w:r w:rsidR="3155ADEE" w:rsidRPr="005E7687">
        <w:t>C</w:t>
      </w:r>
      <w:r w:rsidRPr="005E7687">
        <w:t>ouncil's work reflects the values of respect and fairness in practical and meaningful ways. </w:t>
      </w:r>
    </w:p>
    <w:p w14:paraId="3512F9C6" w14:textId="268B279F" w:rsidR="005E67C7" w:rsidRPr="005E7687" w:rsidRDefault="005E67C7" w:rsidP="00C446E5">
      <w:pPr>
        <w:pStyle w:val="ListParagraph"/>
        <w:numPr>
          <w:ilvl w:val="0"/>
          <w:numId w:val="43"/>
        </w:numPr>
      </w:pPr>
      <w:r w:rsidRPr="005E7687">
        <w:t>Enhance skills and strengthen partnerships with service providers to allow </w:t>
      </w:r>
      <w:r w:rsidR="00D86CFA" w:rsidRPr="005E7687">
        <w:t xml:space="preserve">Council </w:t>
      </w:r>
      <w:r w:rsidRPr="005E7687">
        <w:t>staff to compassionately respond-to and support vulnerable community members. </w:t>
      </w:r>
    </w:p>
    <w:p w14:paraId="3E7C8326" w14:textId="392C6F92" w:rsidR="001412A6" w:rsidRPr="0056008D" w:rsidRDefault="00643721" w:rsidP="00457E0A">
      <w:pPr>
        <w:pStyle w:val="Quote"/>
        <w:jc w:val="left"/>
        <w:rPr>
          <w:i w:val="0"/>
          <w:iCs w:val="0"/>
          <w:color w:val="auto"/>
          <w:lang w:eastAsia="en-AU"/>
        </w:rPr>
      </w:pPr>
      <w:r w:rsidRPr="0056008D">
        <w:rPr>
          <w:i w:val="0"/>
          <w:iCs w:val="0"/>
          <w:color w:val="auto"/>
        </w:rPr>
        <w:t>“</w:t>
      </w:r>
      <w:proofErr w:type="spellStart"/>
      <w:r w:rsidR="001412A6" w:rsidRPr="0056008D">
        <w:rPr>
          <w:i w:val="0"/>
          <w:iCs w:val="0"/>
          <w:color w:val="auto"/>
          <w:lang w:eastAsia="en-AU"/>
        </w:rPr>
        <w:t>Quiet</w:t>
      </w:r>
      <w:proofErr w:type="spellEnd"/>
      <w:r w:rsidR="001412A6" w:rsidRPr="0056008D">
        <w:rPr>
          <w:i w:val="0"/>
          <w:iCs w:val="0"/>
          <w:color w:val="auto"/>
          <w:lang w:eastAsia="en-AU"/>
        </w:rPr>
        <w:t xml:space="preserve"> low sensory spaces are important </w:t>
      </w:r>
      <w:r w:rsidR="00B508DA" w:rsidRPr="0056008D">
        <w:rPr>
          <w:i w:val="0"/>
          <w:iCs w:val="0"/>
          <w:color w:val="auto"/>
          <w:lang w:eastAsia="en-AU"/>
        </w:rPr>
        <w:t>– an atmosphere of gentle quietness”</w:t>
      </w:r>
      <w:r w:rsidR="00AF42D8" w:rsidRPr="0056008D">
        <w:rPr>
          <w:i w:val="0"/>
          <w:iCs w:val="0"/>
          <w:color w:val="auto"/>
          <w:lang w:eastAsia="en-AU"/>
        </w:rPr>
        <w:t xml:space="preserve"> (Community Member)</w:t>
      </w:r>
    </w:p>
    <w:p w14:paraId="1197418D" w14:textId="46BCD149" w:rsidR="00A0208D" w:rsidRDefault="00A0208D" w:rsidP="00A0208D">
      <w:r>
        <w:lastRenderedPageBreak/>
        <w:t xml:space="preserve">Focus Area 4.1 </w:t>
      </w:r>
      <w:r>
        <w:br/>
        <w:t>Action: Contribute to community understanding of disability to support better inclusion.</w:t>
      </w:r>
      <w:r>
        <w:br/>
        <w:t xml:space="preserve">Four-year measure of success: There is an increase in visibility of people with disability and disability initiatives in Council communications. </w:t>
      </w:r>
      <w:r>
        <w:br/>
        <w:t xml:space="preserve">State Government reportable: </w:t>
      </w:r>
      <w:r w:rsidR="00C9480A" w:rsidRPr="00DC388A">
        <w:t>1.2.1, 1.7.1</w:t>
      </w:r>
    </w:p>
    <w:p w14:paraId="72BA766B" w14:textId="705C29CE" w:rsidR="00A0208D" w:rsidRDefault="00A0208D" w:rsidP="00A0208D">
      <w:r>
        <w:t xml:space="preserve">Focus Area 4.2 </w:t>
      </w:r>
      <w:r>
        <w:br/>
        <w:t xml:space="preserve">Action: Support improvements in access and inclusion in Council’s community gardens. </w:t>
      </w:r>
      <w:r>
        <w:br/>
        <w:t xml:space="preserve">Four-year measure of success: Community gardens are working towards improved access and inclusion. </w:t>
      </w:r>
      <w:r>
        <w:br/>
        <w:t xml:space="preserve">State Government reportable: </w:t>
      </w:r>
      <w:r w:rsidR="0044669A" w:rsidRPr="00DC388A">
        <w:t xml:space="preserve">1.2.1, </w:t>
      </w:r>
      <w:r w:rsidR="0044669A">
        <w:t>1.3.3</w:t>
      </w:r>
    </w:p>
    <w:p w14:paraId="765DC98C" w14:textId="0F5A639A" w:rsidR="00A0208D" w:rsidRDefault="00A0208D" w:rsidP="00A0208D">
      <w:r>
        <w:t xml:space="preserve">Focus Area 4.3 </w:t>
      </w:r>
      <w:r>
        <w:br/>
        <w:t xml:space="preserve">Action: Consider the implementation of Universal Design solutions whenever practical in Council foot path installation, renewal and maintenance.  </w:t>
      </w:r>
      <w:r>
        <w:br/>
        <w:t xml:space="preserve">Four-year measure of success: Universal Design solutions are routinely considered in footpath installation, renewal and maintenance. </w:t>
      </w:r>
      <w:r>
        <w:br/>
        <w:t xml:space="preserve">State Government reportable: </w:t>
      </w:r>
      <w:r w:rsidR="00622929">
        <w:t xml:space="preserve">1.3.2, </w:t>
      </w:r>
      <w:r w:rsidR="00622929" w:rsidRPr="00DC388A">
        <w:t>1.3.3</w:t>
      </w:r>
    </w:p>
    <w:p w14:paraId="070A089B" w14:textId="57DE0AFC" w:rsidR="00A0208D" w:rsidRDefault="00A0208D" w:rsidP="00A0208D">
      <w:r>
        <w:t>Focus Area 5.1</w:t>
      </w:r>
      <w:r>
        <w:br/>
        <w:t xml:space="preserve">Action: Build understanding of Universal Design across Council teams responsible for designing buildings, infrastructure, communications and services. </w:t>
      </w:r>
      <w:r>
        <w:br/>
        <w:t xml:space="preserve">Four-year measure of success: Council staff involved in design work are trained-in and applying Universal Design principles. </w:t>
      </w:r>
      <w:r>
        <w:br/>
        <w:t xml:space="preserve">State Government reportable: </w:t>
      </w:r>
      <w:r w:rsidR="00205071" w:rsidRPr="00DC388A">
        <w:t>1.2.1</w:t>
      </w:r>
    </w:p>
    <w:p w14:paraId="26F8E8D1" w14:textId="583CF89A" w:rsidR="00A0208D" w:rsidRDefault="00A0208D" w:rsidP="00A0208D">
      <w:r>
        <w:t>Focus Area 5.2</w:t>
      </w:r>
      <w:r>
        <w:br/>
        <w:t xml:space="preserve">Action: Make it easier for people with disability to access and understand Council information and communicate with Council. </w:t>
      </w:r>
      <w:r>
        <w:br/>
        <w:t xml:space="preserve">Four-year measure of success: Council provides a high-quality communication and online experience that meets or exceeds accessibility standards and is applied consistently across the organisation. </w:t>
      </w:r>
      <w:r>
        <w:br/>
        <w:t xml:space="preserve">State Government reportable: </w:t>
      </w:r>
      <w:r w:rsidR="00EC5C0D">
        <w:t>1.5.1</w:t>
      </w:r>
    </w:p>
    <w:p w14:paraId="7CDDDCEA" w14:textId="04E85022" w:rsidR="00A0208D" w:rsidRDefault="00A0208D" w:rsidP="00A0208D">
      <w:r>
        <w:lastRenderedPageBreak/>
        <w:t xml:space="preserve">Focus Area 5.3 </w:t>
      </w:r>
      <w:r>
        <w:br/>
        <w:t xml:space="preserve">Action: Provide the community with clear information about the accessibility of Council-run community facilities. </w:t>
      </w:r>
      <w:r>
        <w:br/>
        <w:t xml:space="preserve">Four-year measure of success: Accessibility guides are available for all Council-run community facilities and are easily and regularly accessed by the community. </w:t>
      </w:r>
      <w:r>
        <w:br/>
        <w:t xml:space="preserve">State Government reportable: </w:t>
      </w:r>
      <w:r w:rsidR="00BC6DFF" w:rsidRPr="00DC388A">
        <w:t>1.5.1, 1.7.1</w:t>
      </w:r>
    </w:p>
    <w:p w14:paraId="3C6D52BB" w14:textId="351D7BA9" w:rsidR="00B376EC" w:rsidRDefault="00A0208D" w:rsidP="00A0208D">
      <w:r>
        <w:t xml:space="preserve">Focus Area 5.4 </w:t>
      </w:r>
      <w:r>
        <w:br/>
        <w:t xml:space="preserve">Action: Embed Universal Design thinking and solutions in new and upgraded Council buildings and fit outs so they are accessible, useable and fit for purpose for the broadest range and diversity of people. This may require service levels beyond those required under the Disability Discrimination Act (DDA). </w:t>
      </w:r>
      <w:r>
        <w:br/>
        <w:t xml:space="preserve">Four-year measure of success: Universal Design is routinely prioritised in new and renewed Council buildings and fit-outs to support delivery of the City of Marion Strategic Plan </w:t>
      </w:r>
      <w:r w:rsidR="00B376EC">
        <w:t>2024</w:t>
      </w:r>
      <w:r>
        <w:t xml:space="preserve"> to </w:t>
      </w:r>
      <w:r w:rsidR="00B376EC">
        <w:t>2034</w:t>
      </w:r>
      <w:r>
        <w:t xml:space="preserve"> and CoM Buildings and Structures Asset Management Plan (</w:t>
      </w:r>
      <w:proofErr w:type="spellStart"/>
      <w:r>
        <w:t>CoMBAS</w:t>
      </w:r>
      <w:proofErr w:type="spellEnd"/>
      <w:r>
        <w:t xml:space="preserve">), and meeting council’s obligations under the Disability Inclusion Act </w:t>
      </w:r>
      <w:r w:rsidR="00B376EC">
        <w:t>2018</w:t>
      </w:r>
      <w:r>
        <w:t xml:space="preserve"> and the State Disability Inclusion Plan </w:t>
      </w:r>
      <w:r w:rsidR="00B376EC">
        <w:t>2025 to 2029</w:t>
      </w:r>
      <w:r>
        <w:t xml:space="preserve"> </w:t>
      </w:r>
      <w:r>
        <w:br/>
        <w:t xml:space="preserve">State Government reportable: </w:t>
      </w:r>
      <w:r w:rsidR="00B376EC" w:rsidRPr="00DC388A">
        <w:t>1.3.2</w:t>
      </w:r>
      <w:r w:rsidR="00B376EC">
        <w:t>, 1.4.1, 1.7.1</w:t>
      </w:r>
    </w:p>
    <w:p w14:paraId="18B466AC" w14:textId="620F8F73" w:rsidR="00A0208D" w:rsidRDefault="00A0208D" w:rsidP="00A0208D">
      <w:r>
        <w:t>Focus Area 5.5</w:t>
      </w:r>
      <w:r>
        <w:br/>
        <w:t xml:space="preserve">Action: Ensure toilet design prioritises Universal Design solutions and are usable by people with a wide range of access needs. </w:t>
      </w:r>
      <w:r>
        <w:br/>
        <w:t xml:space="preserve">Four-year measure of success: The useability of toilet facilities by people with a wide range of accessibility needs is prioritised in Council’s new builds, refurbishments and open spaces. </w:t>
      </w:r>
      <w:r>
        <w:br/>
        <w:t xml:space="preserve">State Government reportable: </w:t>
      </w:r>
      <w:r w:rsidR="005D7FE5">
        <w:t xml:space="preserve">1.3.2, </w:t>
      </w:r>
      <w:r w:rsidR="005D7FE5" w:rsidRPr="00DC388A">
        <w:t>1.4.1</w:t>
      </w:r>
    </w:p>
    <w:p w14:paraId="6FE5DF7A" w14:textId="77777777" w:rsidR="00743DBA" w:rsidRPr="00DC388A" w:rsidRDefault="00A0208D" w:rsidP="00743DBA">
      <w:r>
        <w:t xml:space="preserve">Focus Area 5.6 </w:t>
      </w:r>
      <w:r>
        <w:br/>
        <w:t xml:space="preserve">Action: Continue to build a council workplace culture that is fair, welcoming and free from discrimination against people with disability. </w:t>
      </w:r>
      <w:r>
        <w:br/>
        <w:t xml:space="preserve">Four-year measure of success: Council staff experience the workplace as inclusive and welcoming, and Council meets its related legislative responsibilities. </w:t>
      </w:r>
      <w:r>
        <w:br/>
        <w:t xml:space="preserve">State Government reportable: </w:t>
      </w:r>
      <w:r w:rsidR="00743DBA">
        <w:t xml:space="preserve">1.2.1, 1.7.1, 1.7.2, </w:t>
      </w:r>
      <w:r w:rsidR="00743DBA" w:rsidRPr="00DC388A">
        <w:t>2.4.3, 2.5.1</w:t>
      </w:r>
    </w:p>
    <w:p w14:paraId="6063B3E3" w14:textId="0870E278" w:rsidR="00A0208D" w:rsidRDefault="00A0208D" w:rsidP="00A0208D">
      <w:r>
        <w:lastRenderedPageBreak/>
        <w:t xml:space="preserve">Focus Area 5.7 </w:t>
      </w:r>
      <w:r>
        <w:br/>
        <w:t xml:space="preserve">Action: Review Council’s strategic documents that guide ‘customer experience’ and ensure access, inclusion and Universal Design are emphasised. </w:t>
      </w:r>
      <w:r>
        <w:br/>
        <w:t xml:space="preserve">Four-year measure of success: Access and inclusion is embedded in the planning and implementation of the customer service experience across Council. </w:t>
      </w:r>
      <w:r>
        <w:br/>
        <w:t xml:space="preserve">State Government reportable: </w:t>
      </w:r>
      <w:r w:rsidR="00731634" w:rsidRPr="00DC388A">
        <w:t>1.5.1</w:t>
      </w:r>
      <w:r w:rsidR="00731634">
        <w:t>, 3.1.1</w:t>
      </w:r>
    </w:p>
    <w:p w14:paraId="6BF8F0C4" w14:textId="4E9B0C03" w:rsidR="00A0208D" w:rsidRDefault="00A0208D" w:rsidP="00A0208D">
      <w:r>
        <w:t>Focus Area 5.8</w:t>
      </w:r>
      <w:r>
        <w:br/>
        <w:t xml:space="preserve">Action: Maintain participation in sector and state interagency meetings to help with improvements in access and inclusion and stay up to date. </w:t>
      </w:r>
      <w:r>
        <w:br/>
        <w:t xml:space="preserve">Four-year measure of success: Council contributes-to and stays informed of sector and state developments in disability access and inclusion including understanding the needs of people with disability from priority communities. </w:t>
      </w:r>
      <w:r>
        <w:br/>
        <w:t xml:space="preserve">State Government reportable: </w:t>
      </w:r>
      <w:r w:rsidR="00426504">
        <w:t>1.2.3, 3.3.1</w:t>
      </w:r>
    </w:p>
    <w:p w14:paraId="7BB22C29" w14:textId="77777777" w:rsidR="003311D5" w:rsidRDefault="00A0208D" w:rsidP="003311D5">
      <w:r>
        <w:t>Focus Area 6.1</w:t>
      </w:r>
      <w:r>
        <w:br/>
        <w:t xml:space="preserve">Action: Support Council staff and volunteers in their ability to respond compassionately and effectively to customers with disability and use any new communication technologies or approaches that Council adopts in customer service environments. </w:t>
      </w:r>
      <w:r>
        <w:br/>
        <w:t xml:space="preserve">Four-year measure of success: Council staff and volunteers feel confident to provide excellent customer service for people with disability. </w:t>
      </w:r>
      <w:r>
        <w:br/>
        <w:t xml:space="preserve">State Government reportable: </w:t>
      </w:r>
      <w:r w:rsidR="003311D5" w:rsidRPr="00DC388A">
        <w:t>1.2.1</w:t>
      </w:r>
      <w:r w:rsidR="003311D5">
        <w:t>, 1.5.1, 3.1.1</w:t>
      </w:r>
    </w:p>
    <w:p w14:paraId="60D27676" w14:textId="7222865B" w:rsidR="00A0208D" w:rsidRDefault="00A0208D" w:rsidP="00A0208D">
      <w:r>
        <w:t>Focus Area 6.2</w:t>
      </w:r>
      <w:r>
        <w:br/>
        <w:t xml:space="preserve">Action: Review risk assessment processes to ensure access and inclusion concerns are identified in all risk assessments relating to Council service delivery. </w:t>
      </w:r>
      <w:r>
        <w:br/>
        <w:t xml:space="preserve">Four-year measure of success: Councils risk processes consider specific hazards, risks and mitigation approaches related to people with disability. </w:t>
      </w:r>
      <w:r>
        <w:br/>
        <w:t xml:space="preserve">State Government reportable: </w:t>
      </w:r>
      <w:r w:rsidR="0049658C">
        <w:t>1.2.1</w:t>
      </w:r>
    </w:p>
    <w:p w14:paraId="05177505" w14:textId="23B018C9" w:rsidR="00A0208D" w:rsidRDefault="00A0208D" w:rsidP="00A0208D">
      <w:r>
        <w:lastRenderedPageBreak/>
        <w:t xml:space="preserve">Focus Area 6.3 </w:t>
      </w:r>
      <w:r>
        <w:br/>
        <w:t xml:space="preserve">Action: Ensure Council supports people with complex needs in Council service environments, particularly in heightened situations. </w:t>
      </w:r>
      <w:r>
        <w:br/>
        <w:t xml:space="preserve">Four-year measure of success: Council is clear about how it will support positive inclusion of people with complex needs in Council service environments, and staff and volunteers feel confident in maintaining safety and inclusion. </w:t>
      </w:r>
      <w:r>
        <w:br/>
        <w:t xml:space="preserve">State Government reportable: </w:t>
      </w:r>
      <w:r w:rsidR="0015173F" w:rsidRPr="00DC388A">
        <w:t>1.2.1</w:t>
      </w:r>
    </w:p>
    <w:p w14:paraId="07B782C8" w14:textId="77777777" w:rsidR="00526717" w:rsidRPr="002F37B9" w:rsidRDefault="00336761" w:rsidP="002F37B9">
      <w:pPr>
        <w:pStyle w:val="Heading3"/>
      </w:pPr>
      <w:bookmarkStart w:id="19" w:name="_Toc223002181"/>
      <w:r w:rsidRPr="002F37B9">
        <w:t xml:space="preserve">Theme: </w:t>
      </w:r>
      <w:r w:rsidR="00526717" w:rsidRPr="002F37B9">
        <w:t>Wellbeing  – Facilitating purpose, belonging and community spirit</w:t>
      </w:r>
      <w:bookmarkEnd w:id="19"/>
      <w:r w:rsidR="00526717" w:rsidRPr="002F37B9">
        <w:t xml:space="preserve"> </w:t>
      </w:r>
    </w:p>
    <w:p w14:paraId="78856A2C" w14:textId="77777777" w:rsidR="00336761" w:rsidRPr="00376D0E" w:rsidRDefault="00336761" w:rsidP="00336761">
      <w:r w:rsidRPr="00376D0E">
        <w:t xml:space="preserve">Focus Areas </w:t>
      </w:r>
    </w:p>
    <w:p w14:paraId="2F4BFF87" w14:textId="255DB1C1" w:rsidR="00C24B6C" w:rsidRPr="008061BA" w:rsidRDefault="00526717" w:rsidP="00C446E5">
      <w:pPr>
        <w:pStyle w:val="ListParagraph"/>
        <w:numPr>
          <w:ilvl w:val="0"/>
          <w:numId w:val="43"/>
        </w:numPr>
      </w:pPr>
      <w:r w:rsidRPr="008061BA">
        <w:t>Enliven places and spaces with arts and culture. </w:t>
      </w:r>
    </w:p>
    <w:p w14:paraId="42F981BE" w14:textId="6465D251" w:rsidR="00526717" w:rsidRPr="008061BA" w:rsidRDefault="005D2A10" w:rsidP="00C446E5">
      <w:pPr>
        <w:pStyle w:val="ListParagraph"/>
        <w:numPr>
          <w:ilvl w:val="0"/>
          <w:numId w:val="43"/>
        </w:numPr>
      </w:pPr>
      <w:r w:rsidRPr="008061BA">
        <w:t>Create opportunities for people to contribute to the community, lead their own initiatives, and have a voice in </w:t>
      </w:r>
      <w:r w:rsidR="00D86CFA">
        <w:t xml:space="preserve">Council </w:t>
      </w:r>
      <w:r w:rsidRPr="008061BA">
        <w:t>decision-making.</w:t>
      </w:r>
    </w:p>
    <w:p w14:paraId="6150F700" w14:textId="00F5EDE3" w:rsidR="005D2A10" w:rsidRDefault="005D2A10" w:rsidP="00C446E5">
      <w:pPr>
        <w:pStyle w:val="ListParagraph"/>
        <w:numPr>
          <w:ilvl w:val="0"/>
          <w:numId w:val="43"/>
        </w:numPr>
      </w:pPr>
      <w:r w:rsidRPr="008061BA">
        <w:t>Provide</w:t>
      </w:r>
      <w:r w:rsidRPr="005D2A10">
        <w:t xml:space="preserve"> opportunities for people of all ages to keep learning and developing. </w:t>
      </w:r>
    </w:p>
    <w:p w14:paraId="5CA35D3B" w14:textId="1533ADB7" w:rsidR="002E2285" w:rsidRPr="0015173F" w:rsidRDefault="3A2AF521" w:rsidP="00C446E5">
      <w:pPr>
        <w:pStyle w:val="Quote"/>
        <w:jc w:val="left"/>
        <w:rPr>
          <w:i w:val="0"/>
          <w:iCs w:val="0"/>
          <w:color w:val="auto"/>
        </w:rPr>
      </w:pPr>
      <w:r w:rsidRPr="0015173F">
        <w:rPr>
          <w:i w:val="0"/>
          <w:iCs w:val="0"/>
          <w:color w:val="auto"/>
        </w:rPr>
        <w:t>“Share positive stories of people with disabilities in our community</w:t>
      </w:r>
      <w:r w:rsidR="00EF1A5A" w:rsidRPr="0015173F">
        <w:rPr>
          <w:i w:val="0"/>
          <w:iCs w:val="0"/>
          <w:color w:val="auto"/>
        </w:rPr>
        <w:t>.</w:t>
      </w:r>
      <w:r w:rsidRPr="0015173F">
        <w:rPr>
          <w:i w:val="0"/>
          <w:iCs w:val="0"/>
          <w:color w:val="auto"/>
        </w:rPr>
        <w:t xml:space="preserve">” </w:t>
      </w:r>
      <w:r w:rsidR="00EF1A5A" w:rsidRPr="0015173F">
        <w:rPr>
          <w:i w:val="0"/>
          <w:iCs w:val="0"/>
          <w:color w:val="auto"/>
        </w:rPr>
        <w:t>Community Member)</w:t>
      </w:r>
    </w:p>
    <w:p w14:paraId="58A7418D" w14:textId="6BD4B505" w:rsidR="005E17C2" w:rsidRDefault="004115F3" w:rsidP="004115F3">
      <w:r>
        <w:t xml:space="preserve">Focus Area </w:t>
      </w:r>
      <w:r w:rsidR="0039797C">
        <w:t>7.1</w:t>
      </w:r>
      <w:r>
        <w:t xml:space="preserve"> </w:t>
      </w:r>
      <w:r>
        <w:br/>
        <w:t xml:space="preserve">Action: Maintain and improve access and inclusion at Council events. </w:t>
      </w:r>
      <w:r>
        <w:br/>
        <w:t xml:space="preserve">Four-year measure of success: The needs of people with disability are consistently embedded in event planning and delivery across Council. </w:t>
      </w:r>
      <w:r>
        <w:br/>
        <w:t xml:space="preserve">State Government reportable: </w:t>
      </w:r>
      <w:r w:rsidR="005E17C2">
        <w:t>1.1.2, 1.2.1, 1.5.1, 1.7.1, 2.3.5</w:t>
      </w:r>
    </w:p>
    <w:p w14:paraId="1FAAA6DA" w14:textId="2FC67735" w:rsidR="00B86927" w:rsidRPr="00DC388A" w:rsidRDefault="004115F3" w:rsidP="00B86927">
      <w:r>
        <w:t xml:space="preserve">Focus Area </w:t>
      </w:r>
      <w:r w:rsidR="0039797C">
        <w:t>7.2</w:t>
      </w:r>
      <w:r>
        <w:t xml:space="preserve"> </w:t>
      </w:r>
      <w:r>
        <w:br/>
        <w:t xml:space="preserve">Action: Maintain opportunities for people with disability to participate in or lead arts and culture programs, exhibitions and performances at council-run venues and events. </w:t>
      </w:r>
      <w:r>
        <w:br/>
        <w:t xml:space="preserve">Four-year measure of success: A variety of accessible arts and culture opportunities are available to people of all ages across Council-run facilities and events. </w:t>
      </w:r>
      <w:r>
        <w:br/>
        <w:t xml:space="preserve">State Government reportable: </w:t>
      </w:r>
      <w:r w:rsidR="00B86927">
        <w:t xml:space="preserve">1.1.2, </w:t>
      </w:r>
      <w:r w:rsidR="00B86927" w:rsidRPr="00DC388A">
        <w:t>1.7.1</w:t>
      </w:r>
      <w:r w:rsidR="00B86927">
        <w:t>, 2.3.5</w:t>
      </w:r>
    </w:p>
    <w:p w14:paraId="4F90290A" w14:textId="24D56FDC" w:rsidR="004115F3" w:rsidRDefault="004115F3" w:rsidP="004115F3">
      <w:r>
        <w:lastRenderedPageBreak/>
        <w:t xml:space="preserve">Focus Area </w:t>
      </w:r>
      <w:r w:rsidR="0039797C">
        <w:t>8.1</w:t>
      </w:r>
      <w:r>
        <w:br/>
        <w:t xml:space="preserve">Action: Provide people with disability leadership opportunities to help shape access and inclusion in the City of Marion. </w:t>
      </w:r>
      <w:r>
        <w:br/>
        <w:t xml:space="preserve">Four-year measure of success: Council maintains a disability reference group. </w:t>
      </w:r>
      <w:r>
        <w:br/>
        <w:t xml:space="preserve">State Government reportable: </w:t>
      </w:r>
      <w:r w:rsidR="00DF59CC" w:rsidRPr="00DC388A">
        <w:t>1.7.1</w:t>
      </w:r>
      <w:r w:rsidR="00DF59CC">
        <w:t xml:space="preserve">, </w:t>
      </w:r>
      <w:r w:rsidR="00DF59CC" w:rsidRPr="00DC388A">
        <w:t>1.7.2</w:t>
      </w:r>
      <w:r w:rsidR="00DF59CC">
        <w:t>, 2.3.5</w:t>
      </w:r>
    </w:p>
    <w:p w14:paraId="770C6CA9" w14:textId="77777777" w:rsidR="003A2EA0" w:rsidRDefault="004115F3" w:rsidP="004115F3">
      <w:r>
        <w:t xml:space="preserve">Focus Area </w:t>
      </w:r>
      <w:r w:rsidR="0039797C">
        <w:t>8.2</w:t>
      </w:r>
      <w:r>
        <w:br/>
        <w:t xml:space="preserve">Action: Use lived experience perspectives and professional advice to shape access and inclusion measures that are meaningful, useable and fit for purpose for a wide range of needs including those of priority communities as defined in the State Disability Inclusion Plan </w:t>
      </w:r>
      <w:r w:rsidR="0062527B">
        <w:t xml:space="preserve">2025 to 2029 </w:t>
      </w:r>
    </w:p>
    <w:p w14:paraId="3FD55248" w14:textId="6F42F70C" w:rsidR="0062527B" w:rsidRDefault="004115F3" w:rsidP="004115F3">
      <w:r>
        <w:t xml:space="preserve">Four-year measure of success: Council is seeking lived experience and professional input to help design access and inclusion measures in Council projects and initiatives that are suitable for a wide range of needs including the needs of people from priority communities. </w:t>
      </w:r>
      <w:r>
        <w:br/>
        <w:t xml:space="preserve">State Government reportable: </w:t>
      </w:r>
      <w:r w:rsidR="0062527B">
        <w:t>1.2.1, 1.2.3, 1.7.1, 1.7.2</w:t>
      </w:r>
    </w:p>
    <w:p w14:paraId="3703B5F8" w14:textId="77777777" w:rsidR="00BB6972" w:rsidRDefault="004115F3" w:rsidP="004115F3">
      <w:r>
        <w:t xml:space="preserve">Focus Area </w:t>
      </w:r>
      <w:r w:rsidR="0039797C">
        <w:t>8.3</w:t>
      </w:r>
      <w:r>
        <w:t xml:space="preserve"> </w:t>
      </w:r>
      <w:r>
        <w:br/>
        <w:t xml:space="preserve">Action: Make it easier for people with disability to participate in Council’s community engagement activities. </w:t>
      </w:r>
      <w:r>
        <w:br/>
        <w:t xml:space="preserve">Four-year measure of success: Staff are supported to deliver engagements that are more accessible and inclusive of people with disability. </w:t>
      </w:r>
      <w:r>
        <w:br/>
        <w:t xml:space="preserve">State Government reportable: </w:t>
      </w:r>
      <w:r w:rsidR="00BB6972" w:rsidRPr="00DC388A">
        <w:t>1.2.</w:t>
      </w:r>
      <w:r w:rsidR="00BB6972">
        <w:t>1, 1.5.1, 1.7.1, 1.7.2</w:t>
      </w:r>
    </w:p>
    <w:p w14:paraId="07729465" w14:textId="77777777" w:rsidR="002A46A8" w:rsidRDefault="004115F3" w:rsidP="004115F3">
      <w:r>
        <w:t xml:space="preserve">Focus Area </w:t>
      </w:r>
      <w:r w:rsidR="0039797C">
        <w:t>8.4</w:t>
      </w:r>
      <w:r>
        <w:br/>
        <w:t xml:space="preserve">Action: Make it easier for Council to identify where accessibility improvements are needed across Council facilities, infrastructure and services. </w:t>
      </w:r>
      <w:r>
        <w:br/>
        <w:t xml:space="preserve">Four-year measure of success: Council uses data from community complaints to help prioritise accessibility improvements across facilities and services.  </w:t>
      </w:r>
      <w:r>
        <w:br/>
        <w:t xml:space="preserve">State Government reportable: </w:t>
      </w:r>
      <w:r w:rsidR="002A46A8">
        <w:t>1.3.2, 1.3.3, 1.4.1, 1.7.1</w:t>
      </w:r>
    </w:p>
    <w:p w14:paraId="08969ACA" w14:textId="06729732" w:rsidR="004115F3" w:rsidRDefault="004115F3" w:rsidP="004115F3">
      <w:r>
        <w:t xml:space="preserve">Focus Area </w:t>
      </w:r>
      <w:r w:rsidR="0039797C">
        <w:t>9.1</w:t>
      </w:r>
      <w:r>
        <w:br/>
        <w:t xml:space="preserve">Action: Support or implement targeted programs and initiatives that help people with disability to gain work skills and employment. </w:t>
      </w:r>
      <w:r>
        <w:br/>
      </w:r>
      <w:r>
        <w:lastRenderedPageBreak/>
        <w:t xml:space="preserve">Four-year measure of success: Council is supporting or implementing programs and initiatives that help people with disability to build skills that support employment. </w:t>
      </w:r>
      <w:r>
        <w:br/>
        <w:t xml:space="preserve">State Government reportable: </w:t>
      </w:r>
      <w:r w:rsidR="002A46A8">
        <w:t>2.4.3</w:t>
      </w:r>
      <w:r>
        <w:t xml:space="preserve"> </w:t>
      </w:r>
    </w:p>
    <w:p w14:paraId="2440F357" w14:textId="77777777" w:rsidR="006A0E0A" w:rsidRDefault="004115F3" w:rsidP="006A0E0A">
      <w:r>
        <w:t xml:space="preserve">Focus Area </w:t>
      </w:r>
      <w:r w:rsidR="0039797C">
        <w:t>9.2</w:t>
      </w:r>
      <w:r>
        <w:br/>
        <w:t xml:space="preserve">Action: Support the success and sustainability of community disability initiatives that are delivered in collaboration with Council. </w:t>
      </w:r>
      <w:r>
        <w:br/>
        <w:t xml:space="preserve">Four-year measure of success: Community disability initiatives delivered with Council continue to run and are well used. </w:t>
      </w:r>
      <w:r>
        <w:br/>
        <w:t xml:space="preserve">State Government reportable: </w:t>
      </w:r>
      <w:r w:rsidR="006A0E0A">
        <w:t>2.3.5, 3.1.1, 3.5.1</w:t>
      </w:r>
    </w:p>
    <w:p w14:paraId="78C65374" w14:textId="77777777" w:rsidR="00B73B16" w:rsidRPr="00DC388A" w:rsidRDefault="004115F3" w:rsidP="00B73B16">
      <w:r>
        <w:t xml:space="preserve">Focus Area </w:t>
      </w:r>
      <w:r w:rsidR="0039797C">
        <w:t>9.3</w:t>
      </w:r>
      <w:r>
        <w:t xml:space="preserve"> </w:t>
      </w:r>
      <w:r>
        <w:br/>
        <w:t xml:space="preserve">Action: Continue to provide flexible volunteering opportunities at Council that appeal-to and accommodate a diverse range of people’s strengths and abilities. </w:t>
      </w:r>
      <w:r>
        <w:br/>
        <w:t xml:space="preserve">Four-year measure of success: People with disability report a positive volunteer experience at council. Volunteers feel confident and supported to work with people with disability. </w:t>
      </w:r>
      <w:r>
        <w:br/>
        <w:t xml:space="preserve">State Government reportable: </w:t>
      </w:r>
      <w:r w:rsidR="00B73B16">
        <w:t>1.7.1, 2.3.5</w:t>
      </w:r>
    </w:p>
    <w:p w14:paraId="17C56DE3" w14:textId="75C4295E" w:rsidR="00525040" w:rsidRPr="00B73B16" w:rsidRDefault="00EC206B" w:rsidP="003311D0">
      <w:pPr>
        <w:pStyle w:val="Quote"/>
        <w:jc w:val="left"/>
        <w:rPr>
          <w:i w:val="0"/>
          <w:iCs w:val="0"/>
          <w:color w:val="auto"/>
        </w:rPr>
      </w:pPr>
      <w:r w:rsidRPr="00B73B16">
        <w:rPr>
          <w:rFonts w:ascii="Arial" w:hAnsi="Arial" w:cs="Arial"/>
          <w:i w:val="0"/>
          <w:iCs w:val="0"/>
          <w:color w:val="auto"/>
        </w:rPr>
        <w:t>“</w:t>
      </w:r>
      <w:r w:rsidR="00525040" w:rsidRPr="00B73B16">
        <w:rPr>
          <w:i w:val="0"/>
          <w:iCs w:val="0"/>
          <w:color w:val="auto"/>
        </w:rPr>
        <w:t>There needs to be change tables in toilets strong enough for adults.</w:t>
      </w:r>
      <w:r w:rsidRPr="00B73B16">
        <w:rPr>
          <w:i w:val="0"/>
          <w:iCs w:val="0"/>
          <w:color w:val="auto"/>
        </w:rPr>
        <w:t>”</w:t>
      </w:r>
      <w:r w:rsidR="00525040" w:rsidRPr="00B73B16">
        <w:rPr>
          <w:i w:val="0"/>
          <w:iCs w:val="0"/>
          <w:color w:val="auto"/>
        </w:rPr>
        <w:t xml:space="preserve"> </w:t>
      </w:r>
      <w:r w:rsidR="0058347B" w:rsidRPr="00B73B16">
        <w:rPr>
          <w:i w:val="0"/>
          <w:iCs w:val="0"/>
          <w:color w:val="auto"/>
        </w:rPr>
        <w:t xml:space="preserve"> (</w:t>
      </w:r>
      <w:r w:rsidR="00525040" w:rsidRPr="00B73B16">
        <w:rPr>
          <w:i w:val="0"/>
          <w:iCs w:val="0"/>
          <w:color w:val="auto"/>
        </w:rPr>
        <w:t>Community member</w:t>
      </w:r>
      <w:r w:rsidR="0058347B" w:rsidRPr="00B73B16">
        <w:rPr>
          <w:i w:val="0"/>
          <w:iCs w:val="0"/>
          <w:color w:val="auto"/>
        </w:rPr>
        <w:t>)</w:t>
      </w:r>
    </w:p>
    <w:p w14:paraId="57C0F169" w14:textId="18ED6F7F" w:rsidR="0058347B" w:rsidRPr="00B73B16" w:rsidRDefault="00525040" w:rsidP="003311D0">
      <w:pPr>
        <w:pStyle w:val="Quote"/>
        <w:jc w:val="left"/>
        <w:rPr>
          <w:i w:val="0"/>
          <w:iCs w:val="0"/>
          <w:color w:val="auto"/>
        </w:rPr>
      </w:pPr>
      <w:proofErr w:type="spellStart"/>
      <w:r w:rsidRPr="00B73B16">
        <w:rPr>
          <w:rFonts w:ascii="Arial" w:hAnsi="Arial" w:cs="Arial"/>
          <w:i w:val="0"/>
          <w:iCs w:val="0"/>
          <w:color w:val="auto"/>
        </w:rPr>
        <w:t>ˮ</w:t>
      </w:r>
      <w:r w:rsidRPr="00B73B16">
        <w:rPr>
          <w:i w:val="0"/>
          <w:iCs w:val="0"/>
          <w:color w:val="auto"/>
        </w:rPr>
        <w:t>Council</w:t>
      </w:r>
      <w:proofErr w:type="spellEnd"/>
      <w:r w:rsidRPr="00B73B16">
        <w:rPr>
          <w:i w:val="0"/>
          <w:iCs w:val="0"/>
          <w:color w:val="auto"/>
        </w:rPr>
        <w:t xml:space="preserve"> should partner with specialist organisations to provide things like quiet places and multicultural assistance.</w:t>
      </w:r>
      <w:r w:rsidR="0058347B" w:rsidRPr="00B73B16">
        <w:rPr>
          <w:i w:val="0"/>
          <w:iCs w:val="0"/>
          <w:color w:val="auto"/>
        </w:rPr>
        <w:t>”  (</w:t>
      </w:r>
      <w:r w:rsidRPr="00B73B16">
        <w:rPr>
          <w:i w:val="0"/>
          <w:iCs w:val="0"/>
          <w:color w:val="auto"/>
        </w:rPr>
        <w:t>Community member</w:t>
      </w:r>
      <w:r w:rsidR="0058347B" w:rsidRPr="00B73B16">
        <w:rPr>
          <w:i w:val="0"/>
          <w:iCs w:val="0"/>
          <w:color w:val="auto"/>
        </w:rPr>
        <w:t>)</w:t>
      </w:r>
    </w:p>
    <w:p w14:paraId="6D09FAD0" w14:textId="77777777" w:rsidR="006700C1" w:rsidRPr="00B73B16" w:rsidRDefault="0058347B" w:rsidP="003311D0">
      <w:pPr>
        <w:pStyle w:val="Quote"/>
        <w:jc w:val="left"/>
        <w:rPr>
          <w:i w:val="0"/>
          <w:iCs w:val="0"/>
          <w:color w:val="auto"/>
        </w:rPr>
      </w:pPr>
      <w:r w:rsidRPr="00B73B16">
        <w:rPr>
          <w:i w:val="0"/>
          <w:iCs w:val="0"/>
          <w:color w:val="auto"/>
        </w:rPr>
        <w:t>“</w:t>
      </w:r>
      <w:r w:rsidR="00EC206B" w:rsidRPr="00B73B16">
        <w:rPr>
          <w:i w:val="0"/>
          <w:iCs w:val="0"/>
          <w:color w:val="auto"/>
        </w:rPr>
        <w:t>It's highly valuable to have volunteering opportunities …and not 'feel like a client</w:t>
      </w:r>
      <w:r w:rsidRPr="00B73B16">
        <w:rPr>
          <w:i w:val="0"/>
          <w:iCs w:val="0"/>
          <w:color w:val="auto"/>
        </w:rPr>
        <w:t>.” (Community member)</w:t>
      </w:r>
    </w:p>
    <w:p w14:paraId="2C8E9116" w14:textId="5232180E" w:rsidR="009B0887" w:rsidRPr="005E6352" w:rsidRDefault="009B0887" w:rsidP="005E6352">
      <w:pPr>
        <w:pStyle w:val="Heading3"/>
      </w:pPr>
      <w:bookmarkStart w:id="20" w:name="_Toc223002182"/>
      <w:r w:rsidRPr="005E6352">
        <w:t>Theme: Safety - Safeguarding communities</w:t>
      </w:r>
      <w:bookmarkEnd w:id="20"/>
    </w:p>
    <w:p w14:paraId="7460C3D8" w14:textId="77777777" w:rsidR="009B0887" w:rsidRPr="00376D0E" w:rsidRDefault="009B0887" w:rsidP="009B0887">
      <w:pPr>
        <w:rPr>
          <w:rStyle w:val="Strong"/>
          <w:b w:val="0"/>
          <w:bCs w:val="0"/>
        </w:rPr>
      </w:pPr>
      <w:r w:rsidRPr="00376D0E">
        <w:rPr>
          <w:rStyle w:val="Strong"/>
          <w:b w:val="0"/>
          <w:bCs w:val="0"/>
        </w:rPr>
        <w:t xml:space="preserve">Focus Areas </w:t>
      </w:r>
    </w:p>
    <w:p w14:paraId="23B35EE5" w14:textId="5588D478" w:rsidR="006910FF" w:rsidRPr="00C446E5" w:rsidRDefault="00D47D46" w:rsidP="00C446E5">
      <w:pPr>
        <w:pStyle w:val="ListParagraph"/>
        <w:numPr>
          <w:ilvl w:val="0"/>
          <w:numId w:val="43"/>
        </w:numPr>
        <w:rPr>
          <w:b/>
          <w:bCs/>
        </w:rPr>
      </w:pPr>
      <w:r w:rsidRPr="0007529F">
        <w:t>Support the protection of the community from communicable disease and infection and nuisance.</w:t>
      </w:r>
    </w:p>
    <w:p w14:paraId="53AEAEB6" w14:textId="6B175681" w:rsidR="00D47D46" w:rsidRDefault="005E6BA1" w:rsidP="00C446E5">
      <w:pPr>
        <w:pStyle w:val="ListParagraph"/>
        <w:numPr>
          <w:ilvl w:val="0"/>
          <w:numId w:val="43"/>
        </w:numPr>
      </w:pPr>
      <w:r w:rsidRPr="0007529F">
        <w:t>Embed incident and emergency preparedness processes in </w:t>
      </w:r>
      <w:r w:rsidR="00D86CFA">
        <w:t xml:space="preserve">Council </w:t>
      </w:r>
      <w:r w:rsidRPr="0007529F">
        <w:t>operations and collaborate with the community to increase preparedness.</w:t>
      </w:r>
    </w:p>
    <w:p w14:paraId="5F9DAAD0" w14:textId="19B93970" w:rsidR="00FB6BC2" w:rsidRPr="00B73B16" w:rsidRDefault="000030F5" w:rsidP="005E6352">
      <w:pPr>
        <w:pStyle w:val="Quote"/>
        <w:jc w:val="left"/>
        <w:rPr>
          <w:i w:val="0"/>
          <w:iCs w:val="0"/>
          <w:color w:val="auto"/>
        </w:rPr>
      </w:pPr>
      <w:r w:rsidRPr="00B73B16">
        <w:rPr>
          <w:i w:val="0"/>
          <w:iCs w:val="0"/>
          <w:color w:val="auto"/>
        </w:rPr>
        <w:lastRenderedPageBreak/>
        <w:t>“</w:t>
      </w:r>
      <w:r w:rsidR="00284E89" w:rsidRPr="00B73B16">
        <w:rPr>
          <w:i w:val="0"/>
          <w:iCs w:val="0"/>
          <w:color w:val="auto"/>
        </w:rPr>
        <w:t>Prioritise swift responses and resolution of issues that arise for people with disability and the people who support them.  If you can ease that burden of follow up it would be appreciated. If it affects one person</w:t>
      </w:r>
      <w:r w:rsidR="320E51F1" w:rsidRPr="00B73B16">
        <w:rPr>
          <w:i w:val="0"/>
          <w:iCs w:val="0"/>
          <w:color w:val="auto"/>
        </w:rPr>
        <w:t>,</w:t>
      </w:r>
      <w:r w:rsidR="00284E89" w:rsidRPr="00B73B16">
        <w:rPr>
          <w:i w:val="0"/>
          <w:iCs w:val="0"/>
          <w:color w:val="auto"/>
        </w:rPr>
        <w:t xml:space="preserve"> it is likely to also affect 10 other people with disabilities</w:t>
      </w:r>
      <w:r w:rsidRPr="00B73B16">
        <w:rPr>
          <w:i w:val="0"/>
          <w:iCs w:val="0"/>
          <w:color w:val="auto"/>
        </w:rPr>
        <w:t>”</w:t>
      </w:r>
      <w:r w:rsidR="00E3094E" w:rsidRPr="00B73B16">
        <w:rPr>
          <w:i w:val="0"/>
          <w:iCs w:val="0"/>
          <w:color w:val="auto"/>
        </w:rPr>
        <w:t xml:space="preserve"> (Community Member)</w:t>
      </w:r>
    </w:p>
    <w:p w14:paraId="74188037" w14:textId="1833DA92" w:rsidR="007F116B" w:rsidRDefault="007F116B" w:rsidP="007F116B">
      <w:r>
        <w:t xml:space="preserve">Focus Area 10.1 </w:t>
      </w:r>
      <w:r>
        <w:br/>
        <w:t xml:space="preserve">Action: Make it easy for easy for residents with disability to report nuisance. </w:t>
      </w:r>
      <w:r>
        <w:br/>
        <w:t xml:space="preserve">Four-year measure of success: Accessible information is available to support people with disability to understand how to make nuisance complaints. </w:t>
      </w:r>
      <w:r>
        <w:br/>
        <w:t>State Government reportable: 1.5.1</w:t>
      </w:r>
    </w:p>
    <w:p w14:paraId="58D98EEC" w14:textId="79EB345B" w:rsidR="00CE53B8" w:rsidRPr="00CE53B8" w:rsidRDefault="007F116B" w:rsidP="00CE53B8">
      <w:r>
        <w:t xml:space="preserve">Focus Area 11.1 </w:t>
      </w:r>
      <w:r>
        <w:br/>
        <w:t xml:space="preserve">Action: Contribute to broader emergency preparedness efforts that support people with disability. </w:t>
      </w:r>
      <w:r>
        <w:br/>
        <w:t xml:space="preserve">Four-year measure of success: People with disability are considered in Council’s emergency preparedness and response. </w:t>
      </w:r>
      <w:r>
        <w:br/>
        <w:t xml:space="preserve">State Government reportable: </w:t>
      </w:r>
      <w:r w:rsidR="00F3720A" w:rsidRPr="00DC388A">
        <w:t>1.7.1,</w:t>
      </w:r>
      <w:r w:rsidR="00F3720A">
        <w:t xml:space="preserve"> </w:t>
      </w:r>
      <w:r w:rsidR="00F3720A" w:rsidRPr="00DC388A">
        <w:t>1.7.2</w:t>
      </w:r>
      <w:r w:rsidR="00F3720A">
        <w:t xml:space="preserve">, </w:t>
      </w:r>
      <w:r w:rsidR="00F3720A" w:rsidRPr="00DC388A">
        <w:t>5.2.1</w:t>
      </w:r>
    </w:p>
    <w:p w14:paraId="46A39F8D" w14:textId="6F69B8D3" w:rsidR="0007529F" w:rsidRPr="008D46F5" w:rsidRDefault="0007529F" w:rsidP="008D46F5">
      <w:pPr>
        <w:pStyle w:val="Heading3"/>
      </w:pPr>
      <w:bookmarkStart w:id="21" w:name="_Toc223002183"/>
      <w:r w:rsidRPr="008D46F5">
        <w:t>Theme: Urban and economic conditions – Planning for growth and change</w:t>
      </w:r>
      <w:bookmarkEnd w:id="21"/>
    </w:p>
    <w:p w14:paraId="6D54C9A3" w14:textId="77777777" w:rsidR="005D202B" w:rsidRPr="00376D0E" w:rsidRDefault="0007529F" w:rsidP="0007529F">
      <w:pPr>
        <w:rPr>
          <w:rStyle w:val="Strong"/>
          <w:b w:val="0"/>
          <w:bCs w:val="0"/>
        </w:rPr>
      </w:pPr>
      <w:r w:rsidRPr="00376D0E">
        <w:rPr>
          <w:rStyle w:val="Strong"/>
          <w:b w:val="0"/>
          <w:bCs w:val="0"/>
        </w:rPr>
        <w:t>Focus Areas</w:t>
      </w:r>
      <w:r w:rsidR="005D202B" w:rsidRPr="00376D0E">
        <w:rPr>
          <w:rStyle w:val="Strong"/>
          <w:b w:val="0"/>
          <w:bCs w:val="0"/>
        </w:rPr>
        <w:t xml:space="preserve">: </w:t>
      </w:r>
    </w:p>
    <w:p w14:paraId="103ED685" w14:textId="78CF8702" w:rsidR="0007529F" w:rsidRDefault="005D202B" w:rsidP="005D202B">
      <w:pPr>
        <w:ind w:left="720"/>
        <w:rPr>
          <w:b/>
          <w:bCs/>
        </w:rPr>
      </w:pPr>
      <w:r w:rsidRPr="00376D0E">
        <w:t>12. Identify the housing and public facilities/amenities needed to support community health and wellbeing as the City of Marion</w:t>
      </w:r>
      <w:r w:rsidRPr="005D202B">
        <w:t xml:space="preserve"> grows and develops.</w:t>
      </w:r>
    </w:p>
    <w:p w14:paraId="6CBCE489" w14:textId="6E48A3CA" w:rsidR="00201EA5" w:rsidRPr="00F3720A" w:rsidRDefault="006A52E2" w:rsidP="008D46F5">
      <w:pPr>
        <w:pStyle w:val="Quote"/>
        <w:jc w:val="left"/>
        <w:rPr>
          <w:i w:val="0"/>
          <w:iCs w:val="0"/>
          <w:color w:val="auto"/>
        </w:rPr>
      </w:pPr>
      <w:r w:rsidRPr="00F3720A">
        <w:rPr>
          <w:i w:val="0"/>
          <w:iCs w:val="0"/>
          <w:color w:val="auto"/>
        </w:rPr>
        <w:t>“</w:t>
      </w:r>
      <w:r w:rsidR="00201EA5" w:rsidRPr="00F3720A">
        <w:rPr>
          <w:i w:val="0"/>
          <w:iCs w:val="0"/>
          <w:color w:val="auto"/>
        </w:rPr>
        <w:t>To leave the house we have to plan where we are going and consider – is there disability parking, changing places toilets, are there ramps</w:t>
      </w:r>
      <w:r w:rsidR="001B6245" w:rsidRPr="00F3720A">
        <w:rPr>
          <w:i w:val="0"/>
          <w:iCs w:val="0"/>
          <w:color w:val="auto"/>
        </w:rPr>
        <w:t>?</w:t>
      </w:r>
      <w:r w:rsidRPr="00F3720A">
        <w:rPr>
          <w:i w:val="0"/>
          <w:iCs w:val="0"/>
          <w:color w:val="auto"/>
        </w:rPr>
        <w:t>”  (Community member)</w:t>
      </w:r>
    </w:p>
    <w:p w14:paraId="098297EF" w14:textId="5B224F4A" w:rsidR="00EE1686" w:rsidRPr="00675A02" w:rsidRDefault="00675A02" w:rsidP="008D46F5">
      <w:pPr>
        <w:pStyle w:val="Quote"/>
        <w:jc w:val="left"/>
      </w:pPr>
      <w:r w:rsidRPr="00F3720A">
        <w:rPr>
          <w:i w:val="0"/>
          <w:iCs w:val="0"/>
          <w:color w:val="auto"/>
        </w:rPr>
        <w:t>“</w:t>
      </w:r>
      <w:r w:rsidR="00EE1686" w:rsidRPr="00F3720A">
        <w:rPr>
          <w:i w:val="0"/>
          <w:iCs w:val="0"/>
          <w:color w:val="auto"/>
        </w:rPr>
        <w:t>Ensure all residents are considered during community events, in community centres and programs, in all facilities and play spaces and local shopping centres and entertainment precincts. Raising awareness and acceptance is paramount</w:t>
      </w:r>
      <w:r w:rsidRPr="00F3720A">
        <w:rPr>
          <w:i w:val="0"/>
          <w:iCs w:val="0"/>
          <w:color w:val="auto"/>
        </w:rPr>
        <w:t>.” (Community member</w:t>
      </w:r>
      <w:r w:rsidRPr="00675A02">
        <w:t>)</w:t>
      </w:r>
    </w:p>
    <w:p w14:paraId="6657DE24" w14:textId="4BD06B88" w:rsidR="00B8008A" w:rsidRDefault="00B8008A" w:rsidP="00B8008A">
      <w:r>
        <w:t xml:space="preserve">Focus Area 12.1 </w:t>
      </w:r>
      <w:r>
        <w:br/>
        <w:t>Action: The housing and infrastructure needs of people with disability will be considered as part of broader community analysis when council’s Liveable Growth Plan is developed in two thousand twenty-seven and two thousand twenty-eight. </w:t>
      </w:r>
      <w:r>
        <w:br/>
      </w:r>
      <w:r>
        <w:lastRenderedPageBreak/>
        <w:t>Four-year measure of success: The needs of people with disability are considered in the development of council’s Liveable Growth Plan. </w:t>
      </w:r>
      <w:r>
        <w:br/>
        <w:t xml:space="preserve">State Government reportable: 1.7.1 </w:t>
      </w:r>
    </w:p>
    <w:p w14:paraId="2903191D" w14:textId="6502A6CF" w:rsidR="006F2CA4" w:rsidRPr="00DB52C7" w:rsidRDefault="00DE757D" w:rsidP="00DB52C7">
      <w:pPr>
        <w:pStyle w:val="Heading2"/>
      </w:pPr>
      <w:bookmarkStart w:id="22" w:name="_Toc223002184"/>
      <w:r w:rsidRPr="00DB52C7">
        <w:t>Appendix 1</w:t>
      </w:r>
      <w:r w:rsidR="00425B00" w:rsidRPr="00DB52C7">
        <w:t>: Strategic alignment</w:t>
      </w:r>
      <w:bookmarkEnd w:id="22"/>
      <w:r w:rsidR="00425B00" w:rsidRPr="00DB52C7">
        <w:t xml:space="preserve"> </w:t>
      </w:r>
    </w:p>
    <w:p w14:paraId="0CEE3F43" w14:textId="4ADE7A29" w:rsidR="00DE757D" w:rsidRPr="00344D2E" w:rsidRDefault="008C0D73">
      <w:pPr>
        <w:rPr>
          <w:b/>
          <w:bCs/>
        </w:rPr>
      </w:pPr>
      <w:r>
        <w:t>Diagram t</w:t>
      </w:r>
      <w:r w:rsidR="00344D2E" w:rsidRPr="00344D2E">
        <w:t>o be included</w:t>
      </w:r>
      <w:r w:rsidR="00DE757D" w:rsidRPr="00344D2E">
        <w:rPr>
          <w:b/>
          <w:bCs/>
        </w:rPr>
        <w:br w:type="page"/>
      </w:r>
    </w:p>
    <w:p w14:paraId="777C7DAE" w14:textId="45410F95" w:rsidR="007C2D47" w:rsidRDefault="007C2D47" w:rsidP="00DB52C7">
      <w:r w:rsidRPr="00C1205A">
        <w:lastRenderedPageBreak/>
        <w:t xml:space="preserve">Appendix </w:t>
      </w:r>
      <w:r w:rsidR="00AA61F5" w:rsidRPr="00C1205A">
        <w:t>2</w:t>
      </w:r>
      <w:r w:rsidR="00A40AA5" w:rsidRPr="00C1205A">
        <w:t xml:space="preserve">. State Government </w:t>
      </w:r>
      <w:r w:rsidR="000A4C08" w:rsidRPr="00C1205A">
        <w:t>m</w:t>
      </w:r>
      <w:r w:rsidR="00A40AA5" w:rsidRPr="00C1205A">
        <w:t xml:space="preserve">andatory </w:t>
      </w:r>
      <w:r w:rsidR="000A4C08" w:rsidRPr="00C1205A">
        <w:t>r</w:t>
      </w:r>
      <w:r w:rsidR="00077558" w:rsidRPr="00C1205A">
        <w:t xml:space="preserve">eportables </w:t>
      </w:r>
      <w:r w:rsidR="00A66895" w:rsidRPr="00C1205A">
        <w:t xml:space="preserve">and </w:t>
      </w:r>
      <w:r w:rsidR="00D86CFA" w:rsidRPr="00C1205A">
        <w:t xml:space="preserve">Council </w:t>
      </w:r>
      <w:r w:rsidR="00A66895" w:rsidRPr="00C1205A">
        <w:t xml:space="preserve">data source </w:t>
      </w:r>
    </w:p>
    <w:p w14:paraId="65BF1905" w14:textId="46645076" w:rsidR="005F1322" w:rsidRPr="004422AF" w:rsidRDefault="005F1322" w:rsidP="005F1322">
      <w:pPr>
        <w:rPr>
          <w:sz w:val="22"/>
          <w:szCs w:val="22"/>
        </w:rPr>
      </w:pPr>
      <w:r w:rsidRPr="004422AF">
        <w:rPr>
          <w:sz w:val="22"/>
          <w:szCs w:val="22"/>
        </w:rPr>
        <w:t>1.1.2</w:t>
      </w:r>
      <w:r>
        <w:rPr>
          <w:sz w:val="22"/>
          <w:szCs w:val="22"/>
        </w:rPr>
        <w:t xml:space="preserve"> </w:t>
      </w:r>
      <w:r w:rsidRPr="004422AF">
        <w:rPr>
          <w:sz w:val="22"/>
          <w:szCs w:val="22"/>
        </w:rPr>
        <w:t>The number of inclusive and accessible events, both internal and external, with 50+ people following best practice event management principles. </w:t>
      </w:r>
      <w:r w:rsidR="00924D4E">
        <w:rPr>
          <w:sz w:val="22"/>
          <w:szCs w:val="22"/>
        </w:rPr>
        <w:t>Council D</w:t>
      </w:r>
      <w:r w:rsidR="00E958DE">
        <w:rPr>
          <w:sz w:val="22"/>
          <w:szCs w:val="22"/>
        </w:rPr>
        <w:t xml:space="preserve">AIP Action: </w:t>
      </w:r>
      <w:r w:rsidR="00E958DE" w:rsidRPr="004422AF">
        <w:rPr>
          <w:sz w:val="22"/>
          <w:szCs w:val="22"/>
        </w:rPr>
        <w:t>7.1, 7.2</w:t>
      </w:r>
    </w:p>
    <w:p w14:paraId="268D4A1F" w14:textId="002F3CC0" w:rsidR="005F1322" w:rsidRPr="004422AF" w:rsidRDefault="005F1322" w:rsidP="005F1322">
      <w:pPr>
        <w:rPr>
          <w:sz w:val="22"/>
          <w:szCs w:val="22"/>
        </w:rPr>
      </w:pPr>
      <w:r w:rsidRPr="004422AF">
        <w:rPr>
          <w:sz w:val="22"/>
          <w:szCs w:val="22"/>
        </w:rPr>
        <w:t>1.2.1</w:t>
      </w:r>
      <w:r w:rsidRPr="005F1322">
        <w:rPr>
          <w:sz w:val="22"/>
          <w:szCs w:val="22"/>
        </w:rPr>
        <w:t xml:space="preserve"> </w:t>
      </w:r>
      <w:r w:rsidRPr="004422AF">
        <w:rPr>
          <w:sz w:val="22"/>
          <w:szCs w:val="22"/>
        </w:rPr>
        <w:t>The number of initiatives undertaken to promote disability inclusion and improve community attitudes towards people with disability in the community, including:  </w:t>
      </w:r>
    </w:p>
    <w:p w14:paraId="15614AD0" w14:textId="77777777" w:rsidR="005F1322" w:rsidRPr="004422AF" w:rsidRDefault="005F1322" w:rsidP="005F1322">
      <w:pPr>
        <w:numPr>
          <w:ilvl w:val="0"/>
          <w:numId w:val="28"/>
        </w:numPr>
        <w:rPr>
          <w:sz w:val="22"/>
          <w:szCs w:val="22"/>
        </w:rPr>
      </w:pPr>
      <w:r w:rsidRPr="004422AF">
        <w:rPr>
          <w:sz w:val="22"/>
          <w:szCs w:val="22"/>
        </w:rPr>
        <w:t>The number of staff and volunteers participating in disability awareness training, including Universal Design. </w:t>
      </w:r>
    </w:p>
    <w:p w14:paraId="784FEC75" w14:textId="77777777" w:rsidR="00E958DE" w:rsidRDefault="005F1322" w:rsidP="005F1322">
      <w:pPr>
        <w:numPr>
          <w:ilvl w:val="0"/>
          <w:numId w:val="28"/>
        </w:numPr>
        <w:rPr>
          <w:sz w:val="22"/>
          <w:szCs w:val="22"/>
        </w:rPr>
      </w:pPr>
      <w:r w:rsidRPr="004422AF">
        <w:rPr>
          <w:sz w:val="22"/>
          <w:szCs w:val="22"/>
        </w:rPr>
        <w:t>The number of workplace initiatives promoting disability inclusion.</w:t>
      </w:r>
    </w:p>
    <w:p w14:paraId="507FCA97" w14:textId="4CF32BA3" w:rsidR="005F1322" w:rsidRPr="004422AF" w:rsidRDefault="00E958DE" w:rsidP="00E958DE">
      <w:pPr>
        <w:rPr>
          <w:sz w:val="22"/>
          <w:szCs w:val="22"/>
        </w:rPr>
      </w:pPr>
      <w:r>
        <w:rPr>
          <w:sz w:val="22"/>
          <w:szCs w:val="22"/>
        </w:rPr>
        <w:t xml:space="preserve">Council DAIP Action </w:t>
      </w:r>
      <w:r w:rsidR="005F1322" w:rsidRPr="004422AF">
        <w:rPr>
          <w:sz w:val="22"/>
          <w:szCs w:val="22"/>
        </w:rPr>
        <w:t> </w:t>
      </w:r>
      <w:r w:rsidRPr="004422AF">
        <w:rPr>
          <w:sz w:val="22"/>
          <w:szCs w:val="22"/>
        </w:rPr>
        <w:t>2.1, 3.1, 3.2, 4.1, 4.2, 5.1, 5.6, 5.7, 6.1, 6.2, 6.3, 7.1, 8.2, 8.3, 8.4</w:t>
      </w:r>
    </w:p>
    <w:p w14:paraId="164C9FA9" w14:textId="3BF3ACC0" w:rsidR="005F1322" w:rsidRPr="004422AF" w:rsidRDefault="005F1322" w:rsidP="005F1322">
      <w:pPr>
        <w:rPr>
          <w:sz w:val="22"/>
          <w:szCs w:val="22"/>
        </w:rPr>
      </w:pPr>
      <w:r w:rsidRPr="004422AF">
        <w:rPr>
          <w:sz w:val="22"/>
          <w:szCs w:val="22"/>
        </w:rPr>
        <w:t>1.2.3</w:t>
      </w:r>
      <w:r>
        <w:rPr>
          <w:sz w:val="22"/>
          <w:szCs w:val="22"/>
        </w:rPr>
        <w:t xml:space="preserve"> </w:t>
      </w:r>
      <w:r w:rsidRPr="004422AF">
        <w:rPr>
          <w:sz w:val="22"/>
          <w:szCs w:val="22"/>
        </w:rPr>
        <w:t>The number of actions embedded in our DAIP working towards Closing the Gap targets. </w:t>
      </w:r>
      <w:r w:rsidR="00E958DE">
        <w:rPr>
          <w:sz w:val="22"/>
          <w:szCs w:val="22"/>
        </w:rPr>
        <w:t>Council DAIP Action:</w:t>
      </w:r>
      <w:r w:rsidRPr="004422AF">
        <w:rPr>
          <w:sz w:val="22"/>
          <w:szCs w:val="22"/>
        </w:rPr>
        <w:t> </w:t>
      </w:r>
      <w:r w:rsidR="00E958DE" w:rsidRPr="2F1BCB76">
        <w:rPr>
          <w:sz w:val="22"/>
          <w:szCs w:val="22"/>
        </w:rPr>
        <w:t>5.8, 8.2</w:t>
      </w:r>
    </w:p>
    <w:p w14:paraId="5F7783C8" w14:textId="6427D031" w:rsidR="005A1787" w:rsidRPr="004422AF" w:rsidRDefault="005F1322" w:rsidP="005A1787">
      <w:pPr>
        <w:rPr>
          <w:sz w:val="22"/>
          <w:szCs w:val="22"/>
        </w:rPr>
      </w:pPr>
      <w:r w:rsidRPr="004422AF">
        <w:rPr>
          <w:sz w:val="22"/>
          <w:szCs w:val="22"/>
        </w:rPr>
        <w:t>1.3.2</w:t>
      </w:r>
      <w:r>
        <w:rPr>
          <w:sz w:val="22"/>
          <w:szCs w:val="22"/>
        </w:rPr>
        <w:t xml:space="preserve"> </w:t>
      </w:r>
      <w:r w:rsidRPr="004422AF">
        <w:rPr>
          <w:sz w:val="22"/>
          <w:szCs w:val="22"/>
        </w:rPr>
        <w:t>The number of public-facing </w:t>
      </w:r>
      <w:r>
        <w:rPr>
          <w:sz w:val="22"/>
          <w:szCs w:val="22"/>
        </w:rPr>
        <w:t xml:space="preserve">Council </w:t>
      </w:r>
      <w:r w:rsidRPr="004422AF">
        <w:rPr>
          <w:sz w:val="22"/>
          <w:szCs w:val="22"/>
        </w:rPr>
        <w:t>buildings, spaces, play spaces and infrastructure that are modified to improve accessibility</w:t>
      </w:r>
      <w:r w:rsidR="005A1787">
        <w:rPr>
          <w:sz w:val="22"/>
          <w:szCs w:val="22"/>
        </w:rPr>
        <w:t xml:space="preserve">; </w:t>
      </w:r>
      <w:r w:rsidR="005A1787" w:rsidRPr="004422AF">
        <w:rPr>
          <w:sz w:val="22"/>
          <w:szCs w:val="22"/>
        </w:rPr>
        <w:t>The number of new </w:t>
      </w:r>
      <w:r w:rsidR="005A1787">
        <w:rPr>
          <w:sz w:val="22"/>
          <w:szCs w:val="22"/>
        </w:rPr>
        <w:t xml:space="preserve">Council </w:t>
      </w:r>
      <w:r w:rsidR="005A1787" w:rsidRPr="004422AF">
        <w:rPr>
          <w:sz w:val="22"/>
          <w:szCs w:val="22"/>
        </w:rPr>
        <w:t>developments that incorporate Universal Design. </w:t>
      </w:r>
      <w:r w:rsidR="003B76CA">
        <w:rPr>
          <w:sz w:val="22"/>
          <w:szCs w:val="22"/>
        </w:rPr>
        <w:t xml:space="preserve">Council DAIP Action: </w:t>
      </w:r>
      <w:r w:rsidR="003B76CA" w:rsidRPr="004422AF">
        <w:rPr>
          <w:sz w:val="22"/>
          <w:szCs w:val="22"/>
        </w:rPr>
        <w:t>1.1, 1.3, 1.4, 4.3, 9.3, 5.4, 5.5, 8.4</w:t>
      </w:r>
    </w:p>
    <w:p w14:paraId="38E463BE" w14:textId="39062804" w:rsidR="005A1787" w:rsidRPr="004422AF" w:rsidRDefault="005F1322" w:rsidP="005A1787">
      <w:pPr>
        <w:rPr>
          <w:sz w:val="22"/>
          <w:szCs w:val="22"/>
        </w:rPr>
      </w:pPr>
      <w:r w:rsidRPr="004422AF">
        <w:rPr>
          <w:sz w:val="22"/>
          <w:szCs w:val="22"/>
        </w:rPr>
        <w:t>1.3.3</w:t>
      </w:r>
      <w:r>
        <w:rPr>
          <w:sz w:val="22"/>
          <w:szCs w:val="22"/>
        </w:rPr>
        <w:t xml:space="preserve"> </w:t>
      </w:r>
      <w:r w:rsidR="005A1787" w:rsidRPr="004422AF">
        <w:rPr>
          <w:sz w:val="22"/>
          <w:szCs w:val="22"/>
        </w:rPr>
        <w:t>The number of parks, reserves, beaches and playgrounds (within these areas) that are built or modified to improve accessibility.  </w:t>
      </w:r>
      <w:r w:rsidR="003B76CA">
        <w:rPr>
          <w:sz w:val="22"/>
          <w:szCs w:val="22"/>
        </w:rPr>
        <w:t>Council DAIP Action:</w:t>
      </w:r>
      <w:r w:rsidR="00032AB5" w:rsidRPr="00032AB5">
        <w:rPr>
          <w:sz w:val="22"/>
          <w:szCs w:val="22"/>
        </w:rPr>
        <w:t xml:space="preserve"> </w:t>
      </w:r>
      <w:r w:rsidR="00032AB5" w:rsidRPr="004422AF">
        <w:rPr>
          <w:sz w:val="22"/>
          <w:szCs w:val="22"/>
        </w:rPr>
        <w:t>1.2, 4.2, 4.3, 8.4</w:t>
      </w:r>
    </w:p>
    <w:p w14:paraId="5DD9F7F2" w14:textId="7ED48A09" w:rsidR="005F1322" w:rsidRPr="004422AF" w:rsidRDefault="005F1322" w:rsidP="005F1322">
      <w:pPr>
        <w:rPr>
          <w:sz w:val="22"/>
          <w:szCs w:val="22"/>
        </w:rPr>
      </w:pPr>
      <w:r w:rsidRPr="004422AF">
        <w:rPr>
          <w:sz w:val="22"/>
          <w:szCs w:val="22"/>
        </w:rPr>
        <w:t>1.4.1</w:t>
      </w:r>
      <w:r w:rsidRPr="005F1322">
        <w:rPr>
          <w:sz w:val="22"/>
          <w:szCs w:val="22"/>
        </w:rPr>
        <w:t xml:space="preserve"> </w:t>
      </w:r>
      <w:r w:rsidR="005A1787" w:rsidRPr="004422AF">
        <w:rPr>
          <w:sz w:val="22"/>
          <w:szCs w:val="22"/>
        </w:rPr>
        <w:t>The number of public </w:t>
      </w:r>
      <w:r w:rsidR="005A1787">
        <w:rPr>
          <w:sz w:val="22"/>
          <w:szCs w:val="22"/>
        </w:rPr>
        <w:t xml:space="preserve">Council </w:t>
      </w:r>
      <w:r w:rsidR="005A1787" w:rsidRPr="004422AF">
        <w:rPr>
          <w:sz w:val="22"/>
          <w:szCs w:val="22"/>
        </w:rPr>
        <w:t>owned toilet facilities across the </w:t>
      </w:r>
      <w:r w:rsidR="005A1787">
        <w:rPr>
          <w:sz w:val="22"/>
          <w:szCs w:val="22"/>
        </w:rPr>
        <w:t xml:space="preserve">Council </w:t>
      </w:r>
      <w:r w:rsidR="005A1787" w:rsidRPr="004422AF">
        <w:rPr>
          <w:sz w:val="22"/>
          <w:szCs w:val="22"/>
        </w:rPr>
        <w:t>area that meet accessibility standards and/or a designated Changing Places facility. </w:t>
      </w:r>
      <w:r w:rsidR="003B76CA">
        <w:rPr>
          <w:sz w:val="22"/>
          <w:szCs w:val="22"/>
        </w:rPr>
        <w:t>Council DAIP Action:</w:t>
      </w:r>
      <w:r w:rsidR="00032AB5" w:rsidRPr="00032AB5">
        <w:rPr>
          <w:sz w:val="22"/>
          <w:szCs w:val="22"/>
        </w:rPr>
        <w:t xml:space="preserve"> </w:t>
      </w:r>
      <w:r w:rsidR="00032AB5" w:rsidRPr="004422AF">
        <w:rPr>
          <w:sz w:val="22"/>
          <w:szCs w:val="22"/>
        </w:rPr>
        <w:t>5.4, 5.5, 8.4</w:t>
      </w:r>
    </w:p>
    <w:p w14:paraId="17413EA7" w14:textId="3173B946" w:rsidR="005F1322" w:rsidRPr="004422AF" w:rsidRDefault="005F1322" w:rsidP="005F1322">
      <w:pPr>
        <w:rPr>
          <w:sz w:val="22"/>
          <w:szCs w:val="22"/>
        </w:rPr>
      </w:pPr>
      <w:r w:rsidRPr="004422AF">
        <w:rPr>
          <w:sz w:val="22"/>
          <w:szCs w:val="22"/>
        </w:rPr>
        <w:t>1.5.1</w:t>
      </w:r>
      <w:r w:rsidRPr="005F1322">
        <w:rPr>
          <w:sz w:val="22"/>
          <w:szCs w:val="22"/>
        </w:rPr>
        <w:t xml:space="preserve"> </w:t>
      </w:r>
      <w:r w:rsidR="005A1787" w:rsidRPr="004422AF">
        <w:rPr>
          <w:sz w:val="22"/>
          <w:szCs w:val="22"/>
        </w:rPr>
        <w:t>The number of resources or materials that have been developed in accessible formats. For example, websites that meet Web Content Accessibility Guidelines (WCAG) 2.2 level AA accessibility standard or above, Auslan translations and Easy Read documents.</w:t>
      </w:r>
      <w:r w:rsidR="003B76CA" w:rsidRPr="003B76CA">
        <w:rPr>
          <w:sz w:val="22"/>
          <w:szCs w:val="22"/>
        </w:rPr>
        <w:t xml:space="preserve"> </w:t>
      </w:r>
      <w:r w:rsidR="003B76CA">
        <w:rPr>
          <w:sz w:val="22"/>
          <w:szCs w:val="22"/>
        </w:rPr>
        <w:t>Council DAIP Action:</w:t>
      </w:r>
      <w:r w:rsidR="00032AB5" w:rsidRPr="00032AB5">
        <w:rPr>
          <w:sz w:val="22"/>
          <w:szCs w:val="22"/>
        </w:rPr>
        <w:t xml:space="preserve"> </w:t>
      </w:r>
      <w:r w:rsidR="00032AB5" w:rsidRPr="004422AF">
        <w:rPr>
          <w:sz w:val="22"/>
          <w:szCs w:val="22"/>
        </w:rPr>
        <w:t>5.2, 5.3, 5.7, 6.1, 7.1, 10.1</w:t>
      </w:r>
    </w:p>
    <w:p w14:paraId="4ACCED9C" w14:textId="33D7D22C" w:rsidR="005F1322" w:rsidRPr="004422AF" w:rsidRDefault="005F1322" w:rsidP="005F1322">
      <w:pPr>
        <w:rPr>
          <w:sz w:val="22"/>
          <w:szCs w:val="22"/>
        </w:rPr>
      </w:pPr>
      <w:r w:rsidRPr="004422AF">
        <w:rPr>
          <w:sz w:val="22"/>
          <w:szCs w:val="22"/>
        </w:rPr>
        <w:t>1.7.1</w:t>
      </w:r>
      <w:r w:rsidRPr="005F1322">
        <w:rPr>
          <w:sz w:val="22"/>
          <w:szCs w:val="22"/>
        </w:rPr>
        <w:t xml:space="preserve"> </w:t>
      </w:r>
      <w:r w:rsidR="005A1787" w:rsidRPr="004422AF">
        <w:rPr>
          <w:sz w:val="22"/>
          <w:szCs w:val="22"/>
        </w:rPr>
        <w:t>The number of public consultations that included and sought input from people with disability. </w:t>
      </w:r>
      <w:r w:rsidR="003B76CA">
        <w:rPr>
          <w:sz w:val="22"/>
          <w:szCs w:val="22"/>
        </w:rPr>
        <w:t>Council DAIP Action:</w:t>
      </w:r>
      <w:r w:rsidR="00032AB5" w:rsidRPr="00032AB5">
        <w:rPr>
          <w:sz w:val="22"/>
          <w:szCs w:val="22"/>
        </w:rPr>
        <w:t xml:space="preserve"> </w:t>
      </w:r>
      <w:r w:rsidR="00032AB5" w:rsidRPr="004422AF">
        <w:rPr>
          <w:sz w:val="22"/>
          <w:szCs w:val="22"/>
        </w:rPr>
        <w:t>1.1, 1.2, 1.3, 2.1, 4.1, 5.3, 5.4, 5.6, 7.1, 7</w:t>
      </w:r>
      <w:r w:rsidR="00032AB5" w:rsidRPr="329DDD80">
        <w:rPr>
          <w:sz w:val="22"/>
          <w:szCs w:val="22"/>
        </w:rPr>
        <w:t>.</w:t>
      </w:r>
      <w:r w:rsidR="00032AB5" w:rsidRPr="004422AF">
        <w:rPr>
          <w:sz w:val="22"/>
          <w:szCs w:val="22"/>
        </w:rPr>
        <w:t>2, 8.1, 8.2, 8.3, 8.4, 9.3, 11.1, 12.1</w:t>
      </w:r>
    </w:p>
    <w:p w14:paraId="13BF231D" w14:textId="7E449265" w:rsidR="005A1787" w:rsidRPr="004422AF" w:rsidRDefault="005F1322" w:rsidP="005A1787">
      <w:pPr>
        <w:rPr>
          <w:sz w:val="22"/>
          <w:szCs w:val="22"/>
        </w:rPr>
      </w:pPr>
      <w:r w:rsidRPr="004422AF">
        <w:rPr>
          <w:sz w:val="22"/>
          <w:szCs w:val="22"/>
        </w:rPr>
        <w:t>1.7.2</w:t>
      </w:r>
      <w:r w:rsidRPr="005F1322">
        <w:rPr>
          <w:sz w:val="22"/>
          <w:szCs w:val="22"/>
        </w:rPr>
        <w:t xml:space="preserve"> </w:t>
      </w:r>
      <w:r w:rsidR="005A1787" w:rsidRPr="004422AF">
        <w:rPr>
          <w:sz w:val="22"/>
          <w:szCs w:val="22"/>
        </w:rPr>
        <w:t>The number of people with disability, including parents and carers, serving on committees and working groups. Note: Committees</w:t>
      </w:r>
      <w:r w:rsidR="005A1787" w:rsidRPr="004422AF">
        <w:rPr>
          <w:rFonts w:ascii="Arial" w:hAnsi="Arial" w:cs="Arial"/>
          <w:sz w:val="22"/>
          <w:szCs w:val="22"/>
        </w:rPr>
        <w:t> </w:t>
      </w:r>
      <w:r w:rsidR="005A1787" w:rsidRPr="004422AF">
        <w:rPr>
          <w:sz w:val="22"/>
          <w:szCs w:val="22"/>
        </w:rPr>
        <w:t>are formal groups set up by councils to</w:t>
      </w:r>
      <w:r w:rsidR="005A1787" w:rsidRPr="004422AF">
        <w:rPr>
          <w:rFonts w:ascii="Aptos" w:hAnsi="Aptos" w:cs="Aptos"/>
          <w:sz w:val="22"/>
          <w:szCs w:val="22"/>
        </w:rPr>
        <w:t> </w:t>
      </w:r>
      <w:r w:rsidR="005A1787" w:rsidRPr="004422AF">
        <w:rPr>
          <w:sz w:val="22"/>
          <w:szCs w:val="22"/>
        </w:rPr>
        <w:t>provide</w:t>
      </w:r>
      <w:r w:rsidR="005A1787" w:rsidRPr="004422AF">
        <w:rPr>
          <w:rFonts w:ascii="Aptos" w:hAnsi="Aptos" w:cs="Aptos"/>
          <w:sz w:val="22"/>
          <w:szCs w:val="22"/>
        </w:rPr>
        <w:t> </w:t>
      </w:r>
      <w:r w:rsidR="005A1787" w:rsidRPr="004422AF">
        <w:rPr>
          <w:sz w:val="22"/>
          <w:szCs w:val="22"/>
        </w:rPr>
        <w:t>strategic advice or make decisions on disability inclusion. </w:t>
      </w:r>
      <w:r w:rsidR="005A1787" w:rsidRPr="004422AF">
        <w:rPr>
          <w:sz w:val="22"/>
          <w:szCs w:val="22"/>
        </w:rPr>
        <w:br/>
      </w:r>
      <w:r w:rsidR="005A1787" w:rsidRPr="004422AF">
        <w:rPr>
          <w:sz w:val="22"/>
          <w:szCs w:val="22"/>
        </w:rPr>
        <w:lastRenderedPageBreak/>
        <w:t>Working groups</w:t>
      </w:r>
      <w:r w:rsidR="005A1787" w:rsidRPr="004422AF">
        <w:rPr>
          <w:rFonts w:ascii="Arial" w:hAnsi="Arial" w:cs="Arial"/>
          <w:sz w:val="22"/>
          <w:szCs w:val="22"/>
        </w:rPr>
        <w:t> </w:t>
      </w:r>
      <w:r w:rsidR="005A1787" w:rsidRPr="004422AF">
        <w:rPr>
          <w:sz w:val="22"/>
          <w:szCs w:val="22"/>
        </w:rPr>
        <w:t>are task-focused teams that address specific issues or actions supporting disability inclusion. </w:t>
      </w:r>
      <w:r w:rsidR="003B76CA">
        <w:rPr>
          <w:sz w:val="22"/>
          <w:szCs w:val="22"/>
        </w:rPr>
        <w:t>Council DAIP Action:</w:t>
      </w:r>
      <w:r w:rsidR="00032AB5">
        <w:rPr>
          <w:sz w:val="22"/>
          <w:szCs w:val="22"/>
        </w:rPr>
        <w:t xml:space="preserve"> </w:t>
      </w:r>
      <w:r w:rsidR="00032AB5" w:rsidRPr="004422AF">
        <w:rPr>
          <w:sz w:val="22"/>
          <w:szCs w:val="22"/>
        </w:rPr>
        <w:t>1.1, 5.6, 8.1, 8.2, 8.3, 11.1</w:t>
      </w:r>
    </w:p>
    <w:p w14:paraId="7FC90FBA" w14:textId="1E8A535D" w:rsidR="005A1787" w:rsidRPr="004422AF" w:rsidRDefault="005F1322" w:rsidP="005A1787">
      <w:pPr>
        <w:rPr>
          <w:sz w:val="22"/>
          <w:szCs w:val="22"/>
        </w:rPr>
      </w:pPr>
      <w:r w:rsidRPr="004422AF">
        <w:rPr>
          <w:sz w:val="22"/>
          <w:szCs w:val="22"/>
        </w:rPr>
        <w:t>2.3.5</w:t>
      </w:r>
      <w:r w:rsidR="005A1787" w:rsidRPr="005A1787">
        <w:rPr>
          <w:sz w:val="22"/>
          <w:szCs w:val="22"/>
        </w:rPr>
        <w:t xml:space="preserve"> </w:t>
      </w:r>
      <w:r w:rsidR="005A1787" w:rsidRPr="004422AF">
        <w:rPr>
          <w:sz w:val="22"/>
          <w:szCs w:val="22"/>
        </w:rPr>
        <w:t>The number of initiatives taken to encourage people with disability to volunteer. </w:t>
      </w:r>
      <w:r w:rsidR="003B76CA">
        <w:rPr>
          <w:sz w:val="22"/>
          <w:szCs w:val="22"/>
        </w:rPr>
        <w:t>Council DAIP Action:</w:t>
      </w:r>
      <w:r w:rsidR="00032AB5">
        <w:rPr>
          <w:sz w:val="22"/>
          <w:szCs w:val="22"/>
        </w:rPr>
        <w:t xml:space="preserve"> </w:t>
      </w:r>
      <w:r w:rsidR="00032AB5" w:rsidRPr="004422AF">
        <w:rPr>
          <w:sz w:val="22"/>
          <w:szCs w:val="22"/>
        </w:rPr>
        <w:t>3.1, 7.1, 7.2, 8.1, 9.2, 9.3</w:t>
      </w:r>
    </w:p>
    <w:p w14:paraId="498CB967" w14:textId="11708B8A" w:rsidR="00924D4E" w:rsidRPr="004422AF" w:rsidRDefault="005F1322" w:rsidP="00924D4E">
      <w:pPr>
        <w:rPr>
          <w:sz w:val="22"/>
          <w:szCs w:val="22"/>
        </w:rPr>
      </w:pPr>
      <w:r w:rsidRPr="004422AF">
        <w:rPr>
          <w:sz w:val="22"/>
          <w:szCs w:val="22"/>
        </w:rPr>
        <w:t>2.4.3</w:t>
      </w:r>
      <w:r w:rsidR="00924D4E">
        <w:rPr>
          <w:sz w:val="22"/>
          <w:szCs w:val="22"/>
        </w:rPr>
        <w:t xml:space="preserve"> </w:t>
      </w:r>
      <w:r w:rsidR="00924D4E" w:rsidRPr="004422AF">
        <w:rPr>
          <w:sz w:val="22"/>
          <w:szCs w:val="22"/>
        </w:rPr>
        <w:t>The number of organisational changes adopted to improve inclusive recruitment for people with disability. For example, tailoring roles to fit individuals and employer incentives. </w:t>
      </w:r>
      <w:r w:rsidR="003B76CA">
        <w:rPr>
          <w:sz w:val="22"/>
          <w:szCs w:val="22"/>
        </w:rPr>
        <w:t>Council DAIP Action:</w:t>
      </w:r>
      <w:r w:rsidR="00032AB5">
        <w:rPr>
          <w:sz w:val="22"/>
          <w:szCs w:val="22"/>
        </w:rPr>
        <w:t xml:space="preserve"> </w:t>
      </w:r>
      <w:r w:rsidR="00032AB5" w:rsidRPr="004422AF">
        <w:rPr>
          <w:sz w:val="22"/>
          <w:szCs w:val="22"/>
        </w:rPr>
        <w:t>5.6</w:t>
      </w:r>
    </w:p>
    <w:p w14:paraId="6B4BD432" w14:textId="2FA8CD0E" w:rsidR="00924D4E" w:rsidRPr="004422AF" w:rsidRDefault="005F1322" w:rsidP="00924D4E">
      <w:pPr>
        <w:rPr>
          <w:sz w:val="22"/>
          <w:szCs w:val="22"/>
        </w:rPr>
      </w:pPr>
      <w:r w:rsidRPr="004422AF">
        <w:rPr>
          <w:sz w:val="22"/>
          <w:szCs w:val="22"/>
        </w:rPr>
        <w:t>2.5.1</w:t>
      </w:r>
      <w:r w:rsidR="00924D4E" w:rsidRPr="00924D4E">
        <w:rPr>
          <w:sz w:val="22"/>
          <w:szCs w:val="22"/>
        </w:rPr>
        <w:t xml:space="preserve"> </w:t>
      </w:r>
      <w:r w:rsidR="00924D4E" w:rsidRPr="004422AF">
        <w:rPr>
          <w:sz w:val="22"/>
          <w:szCs w:val="22"/>
        </w:rPr>
        <w:t>The number of workplace practices implemented to support people with disability to have equal opportunities for growth and success, including support to remain in employment. For example, outcome-based employment, flexible work arrangements, workplace adjustments and mentoring programs. </w:t>
      </w:r>
      <w:r w:rsidR="003B76CA">
        <w:rPr>
          <w:sz w:val="22"/>
          <w:szCs w:val="22"/>
        </w:rPr>
        <w:t>Council DAIP Action:</w:t>
      </w:r>
      <w:r w:rsidR="00032AB5">
        <w:rPr>
          <w:sz w:val="22"/>
          <w:szCs w:val="22"/>
        </w:rPr>
        <w:t xml:space="preserve"> </w:t>
      </w:r>
      <w:r w:rsidR="00032AB5" w:rsidRPr="004422AF">
        <w:rPr>
          <w:sz w:val="22"/>
          <w:szCs w:val="22"/>
        </w:rPr>
        <w:t>5.6, 6.1, 9.1</w:t>
      </w:r>
    </w:p>
    <w:p w14:paraId="1F6F773B" w14:textId="70B06942" w:rsidR="00924D4E" w:rsidRPr="004422AF" w:rsidRDefault="005F1322" w:rsidP="00924D4E">
      <w:pPr>
        <w:rPr>
          <w:sz w:val="22"/>
          <w:szCs w:val="22"/>
        </w:rPr>
      </w:pPr>
      <w:r w:rsidRPr="004422AF">
        <w:rPr>
          <w:sz w:val="22"/>
          <w:szCs w:val="22"/>
        </w:rPr>
        <w:t>3.1.1</w:t>
      </w:r>
      <w:r w:rsidR="00924D4E" w:rsidRPr="00924D4E">
        <w:rPr>
          <w:sz w:val="22"/>
          <w:szCs w:val="22"/>
        </w:rPr>
        <w:t xml:space="preserve"> </w:t>
      </w:r>
      <w:r w:rsidR="00924D4E" w:rsidRPr="004422AF">
        <w:rPr>
          <w:sz w:val="22"/>
          <w:szCs w:val="22"/>
        </w:rPr>
        <w:t>The number of </w:t>
      </w:r>
      <w:r w:rsidR="00924D4E">
        <w:rPr>
          <w:sz w:val="22"/>
          <w:szCs w:val="22"/>
        </w:rPr>
        <w:t xml:space="preserve">Council </w:t>
      </w:r>
      <w:r w:rsidR="00924D4E" w:rsidRPr="004422AF">
        <w:rPr>
          <w:sz w:val="22"/>
          <w:szCs w:val="22"/>
        </w:rPr>
        <w:t>initiatives and improvements made to connect people with disability to community supports and services wherever they present. For example, referral hubs, mobile outreach, online information platforms, frontline worker training, and partnerships with community organis</w:t>
      </w:r>
      <w:r w:rsidR="00924D4E">
        <w:rPr>
          <w:sz w:val="22"/>
          <w:szCs w:val="22"/>
        </w:rPr>
        <w:t>a</w:t>
      </w:r>
      <w:r w:rsidR="00924D4E" w:rsidRPr="004422AF">
        <w:rPr>
          <w:sz w:val="22"/>
          <w:szCs w:val="22"/>
        </w:rPr>
        <w:t>tions. </w:t>
      </w:r>
      <w:r w:rsidR="003B76CA">
        <w:rPr>
          <w:sz w:val="22"/>
          <w:szCs w:val="22"/>
        </w:rPr>
        <w:t>Council DAIP Action:</w:t>
      </w:r>
      <w:r w:rsidR="00032AB5">
        <w:rPr>
          <w:sz w:val="22"/>
          <w:szCs w:val="22"/>
        </w:rPr>
        <w:t xml:space="preserve"> </w:t>
      </w:r>
      <w:r w:rsidR="00032AB5" w:rsidRPr="004422AF">
        <w:rPr>
          <w:sz w:val="22"/>
          <w:szCs w:val="22"/>
        </w:rPr>
        <w:t>3.1, 5.7, 6.1, 9.2</w:t>
      </w:r>
    </w:p>
    <w:p w14:paraId="2F68FD26" w14:textId="5C351427" w:rsidR="00924D4E" w:rsidRPr="004422AF" w:rsidRDefault="005F1322" w:rsidP="00924D4E">
      <w:pPr>
        <w:rPr>
          <w:sz w:val="22"/>
          <w:szCs w:val="22"/>
        </w:rPr>
      </w:pPr>
      <w:r w:rsidRPr="004422AF">
        <w:rPr>
          <w:sz w:val="22"/>
          <w:szCs w:val="22"/>
        </w:rPr>
        <w:t>3.3.1</w:t>
      </w:r>
      <w:r w:rsidR="00924D4E" w:rsidRPr="00924D4E">
        <w:rPr>
          <w:sz w:val="22"/>
          <w:szCs w:val="22"/>
        </w:rPr>
        <w:t xml:space="preserve"> </w:t>
      </w:r>
      <w:r w:rsidR="00924D4E" w:rsidRPr="004422AF">
        <w:rPr>
          <w:sz w:val="22"/>
          <w:szCs w:val="22"/>
        </w:rPr>
        <w:t>The number of inter-agency meetings and initiatives to support the implementation of the State Plan and our DAIP. </w:t>
      </w:r>
      <w:r w:rsidR="003B76CA">
        <w:rPr>
          <w:sz w:val="22"/>
          <w:szCs w:val="22"/>
        </w:rPr>
        <w:t>Council DAIP Action:</w:t>
      </w:r>
      <w:r w:rsidR="00032AB5">
        <w:rPr>
          <w:sz w:val="22"/>
          <w:szCs w:val="22"/>
        </w:rPr>
        <w:t xml:space="preserve"> </w:t>
      </w:r>
      <w:r w:rsidR="00032AB5" w:rsidRPr="004422AF">
        <w:rPr>
          <w:sz w:val="22"/>
          <w:szCs w:val="22"/>
        </w:rPr>
        <w:t>3.1, 5.8</w:t>
      </w:r>
    </w:p>
    <w:p w14:paraId="5CAA2015" w14:textId="7A5EFC57" w:rsidR="00924D4E" w:rsidRPr="004422AF" w:rsidRDefault="005F1322" w:rsidP="00924D4E">
      <w:pPr>
        <w:rPr>
          <w:sz w:val="22"/>
          <w:szCs w:val="22"/>
        </w:rPr>
      </w:pPr>
      <w:r w:rsidRPr="004422AF">
        <w:rPr>
          <w:sz w:val="22"/>
          <w:szCs w:val="22"/>
        </w:rPr>
        <w:t>3.5.1</w:t>
      </w:r>
      <w:r w:rsidR="00924D4E" w:rsidRPr="00924D4E">
        <w:rPr>
          <w:sz w:val="22"/>
          <w:szCs w:val="22"/>
        </w:rPr>
        <w:t xml:space="preserve"> </w:t>
      </w:r>
      <w:r w:rsidR="00924D4E" w:rsidRPr="004422AF">
        <w:rPr>
          <w:sz w:val="22"/>
          <w:szCs w:val="22"/>
        </w:rPr>
        <w:t>The number of </w:t>
      </w:r>
      <w:r w:rsidR="00924D4E">
        <w:rPr>
          <w:sz w:val="22"/>
          <w:szCs w:val="22"/>
        </w:rPr>
        <w:t xml:space="preserve">Council </w:t>
      </w:r>
      <w:r w:rsidR="00924D4E" w:rsidRPr="004422AF">
        <w:rPr>
          <w:sz w:val="22"/>
          <w:szCs w:val="22"/>
        </w:rPr>
        <w:t>grants and funding amount distributed to enhance disability inclusion.  </w:t>
      </w:r>
      <w:r w:rsidR="003B76CA">
        <w:rPr>
          <w:sz w:val="22"/>
          <w:szCs w:val="22"/>
        </w:rPr>
        <w:t>Council DAIP Action:</w:t>
      </w:r>
      <w:r w:rsidR="00032AB5">
        <w:rPr>
          <w:sz w:val="22"/>
          <w:szCs w:val="22"/>
        </w:rPr>
        <w:t xml:space="preserve"> </w:t>
      </w:r>
      <w:r w:rsidR="008C0D73" w:rsidRPr="004422AF">
        <w:rPr>
          <w:sz w:val="22"/>
          <w:szCs w:val="22"/>
        </w:rPr>
        <w:t>1.1, 9.2</w:t>
      </w:r>
    </w:p>
    <w:p w14:paraId="43DA860F" w14:textId="1FDE6552" w:rsidR="00A66895" w:rsidRPr="008C0D73" w:rsidRDefault="005F1322" w:rsidP="00A3371D">
      <w:pPr>
        <w:rPr>
          <w:sz w:val="22"/>
          <w:szCs w:val="22"/>
        </w:rPr>
      </w:pPr>
      <w:r w:rsidRPr="004422AF">
        <w:rPr>
          <w:sz w:val="22"/>
          <w:szCs w:val="22"/>
        </w:rPr>
        <w:t>5.2.1</w:t>
      </w:r>
      <w:r w:rsidR="00924D4E" w:rsidRPr="00924D4E">
        <w:rPr>
          <w:sz w:val="22"/>
          <w:szCs w:val="22"/>
        </w:rPr>
        <w:t xml:space="preserve"> </w:t>
      </w:r>
      <w:r w:rsidR="00924D4E" w:rsidRPr="004422AF">
        <w:rPr>
          <w:sz w:val="22"/>
          <w:szCs w:val="22"/>
        </w:rPr>
        <w:t>The number of emergency response resources and systems developed for people with disability, including the Person-Centred Emergency Preparedness (P-CEP) approach. </w:t>
      </w:r>
      <w:r w:rsidR="003B76CA">
        <w:rPr>
          <w:sz w:val="22"/>
          <w:szCs w:val="22"/>
        </w:rPr>
        <w:t>Council DAIP Action:</w:t>
      </w:r>
      <w:r w:rsidR="008C0D73" w:rsidRPr="008C0D73">
        <w:rPr>
          <w:sz w:val="22"/>
          <w:szCs w:val="22"/>
        </w:rPr>
        <w:t xml:space="preserve"> </w:t>
      </w:r>
      <w:r w:rsidR="008C0D73" w:rsidRPr="004422AF">
        <w:rPr>
          <w:sz w:val="22"/>
          <w:szCs w:val="22"/>
        </w:rPr>
        <w:t>11.1</w:t>
      </w:r>
    </w:p>
    <w:p w14:paraId="20FD4F56" w14:textId="77777777" w:rsidR="008C0D73" w:rsidRDefault="008C0D73" w:rsidP="00DB52C7">
      <w:pPr>
        <w:pStyle w:val="Heading2"/>
      </w:pPr>
      <w:bookmarkStart w:id="23" w:name="_Toc223002185"/>
    </w:p>
    <w:p w14:paraId="1F484A69" w14:textId="6D6A459B" w:rsidR="00A40AA5" w:rsidRPr="00DB52C7" w:rsidRDefault="001533A0" w:rsidP="00DB52C7">
      <w:pPr>
        <w:pStyle w:val="Heading2"/>
      </w:pPr>
      <w:r w:rsidRPr="00DB52C7">
        <w:t xml:space="preserve">Appendix </w:t>
      </w:r>
      <w:r w:rsidR="00AA61F5" w:rsidRPr="00DB52C7">
        <w:t xml:space="preserve">3. </w:t>
      </w:r>
      <w:r w:rsidRPr="00DB52C7">
        <w:t xml:space="preserve"> References</w:t>
      </w:r>
      <w:bookmarkEnd w:id="23"/>
      <w:r w:rsidRPr="00DB52C7">
        <w:t xml:space="preserve"> </w:t>
      </w:r>
    </w:p>
    <w:sdt>
      <w:sdtPr>
        <w:id w:val="-32050132"/>
        <w:docPartObj>
          <w:docPartGallery w:val="Bibliographies"/>
          <w:docPartUnique/>
        </w:docPartObj>
      </w:sdtPr>
      <w:sdtEndPr/>
      <w:sdtContent>
        <w:sdt>
          <w:sdtPr>
            <w:id w:val="-573587230"/>
            <w:bibliography/>
          </w:sdtPr>
          <w:sdtEndPr/>
          <w:sdtContent>
            <w:p w14:paraId="7DAC8097" w14:textId="77777777" w:rsidR="00A837F1" w:rsidRDefault="002B0E87" w:rsidP="00A837F1">
              <w:pPr>
                <w:pStyle w:val="Bibliography"/>
                <w:ind w:left="720" w:hanging="720"/>
                <w:rPr>
                  <w:noProof/>
                  <w:kern w:val="0"/>
                  <w14:ligatures w14:val="none"/>
                </w:rPr>
              </w:pPr>
              <w:r w:rsidRPr="002B0E87">
                <w:rPr>
                  <w:sz w:val="28"/>
                  <w:szCs w:val="28"/>
                </w:rPr>
                <w:fldChar w:fldCharType="begin"/>
              </w:r>
              <w:r w:rsidRPr="002B0E87">
                <w:rPr>
                  <w:sz w:val="28"/>
                  <w:szCs w:val="28"/>
                </w:rPr>
                <w:instrText xml:space="preserve"> BIBLIOGRAPHY </w:instrText>
              </w:r>
              <w:r w:rsidRPr="002B0E87">
                <w:rPr>
                  <w:sz w:val="28"/>
                  <w:szCs w:val="28"/>
                </w:rPr>
                <w:fldChar w:fldCharType="separate"/>
              </w:r>
              <w:r w:rsidR="00A837F1">
                <w:rPr>
                  <w:noProof/>
                </w:rPr>
                <w:t xml:space="preserve">Australian Bureau of Statistics . (2024, 7 4). </w:t>
              </w:r>
              <w:r w:rsidR="00A837F1">
                <w:rPr>
                  <w:i/>
                  <w:iCs/>
                  <w:noProof/>
                </w:rPr>
                <w:t>Disability, Ageing and Carers, Australia: Summary of Findings 2022</w:t>
              </w:r>
              <w:r w:rsidR="00A837F1">
                <w:rPr>
                  <w:noProof/>
                </w:rPr>
                <w:t>. Retrieved December 1, 2025, from Australian Bureau of Statistics : Disability, Ageing and Carers, Australia: Summary of Findings</w:t>
              </w:r>
            </w:p>
            <w:p w14:paraId="5DCE13F2" w14:textId="77777777" w:rsidR="00A837F1" w:rsidRDefault="00A837F1" w:rsidP="00A837F1">
              <w:pPr>
                <w:pStyle w:val="Bibliography"/>
                <w:ind w:left="720" w:hanging="720"/>
                <w:rPr>
                  <w:noProof/>
                </w:rPr>
              </w:pPr>
              <w:r>
                <w:rPr>
                  <w:noProof/>
                </w:rPr>
                <w:t xml:space="preserve">Australian Bureau of Statistics. (2021). </w:t>
              </w:r>
              <w:r>
                <w:rPr>
                  <w:i/>
                  <w:iCs/>
                  <w:noProof/>
                </w:rPr>
                <w:t>City of Marion Social Atlas 2021</w:t>
              </w:r>
              <w:r>
                <w:rPr>
                  <w:noProof/>
                </w:rPr>
                <w:t>. Retrieved from City of Marion: https://profile.id.com.au/marion</w:t>
              </w:r>
            </w:p>
            <w:p w14:paraId="45E004C1" w14:textId="77777777" w:rsidR="00A837F1" w:rsidRDefault="00A837F1" w:rsidP="00A837F1">
              <w:pPr>
                <w:pStyle w:val="Bibliography"/>
                <w:ind w:left="720" w:hanging="720"/>
                <w:rPr>
                  <w:noProof/>
                </w:rPr>
              </w:pPr>
              <w:r>
                <w:rPr>
                  <w:noProof/>
                </w:rPr>
                <w:lastRenderedPageBreak/>
                <w:t xml:space="preserve">Australian Bureau of Statistics. (2024, 10 11). </w:t>
              </w:r>
              <w:r>
                <w:rPr>
                  <w:i/>
                  <w:iCs/>
                  <w:noProof/>
                </w:rPr>
                <w:t>Autism in Australia, 2022</w:t>
              </w:r>
              <w:r>
                <w:rPr>
                  <w:noProof/>
                </w:rPr>
                <w:t>. Retrieved from Australian Bureau of Statistics: https://www.abs.gov.au/articles/autism-australia-2022</w:t>
              </w:r>
            </w:p>
            <w:p w14:paraId="3E2331C9" w14:textId="77777777" w:rsidR="00A837F1" w:rsidRDefault="00A837F1" w:rsidP="00A837F1">
              <w:pPr>
                <w:pStyle w:val="Bibliography"/>
                <w:ind w:left="720" w:hanging="720"/>
                <w:rPr>
                  <w:noProof/>
                </w:rPr>
              </w:pPr>
              <w:r>
                <w:rPr>
                  <w:noProof/>
                </w:rPr>
                <w:t xml:space="preserve">Australian Institute of Health and Welfare. (2024, 04 23). </w:t>
              </w:r>
              <w:r>
                <w:rPr>
                  <w:i/>
                  <w:iCs/>
                  <w:noProof/>
                </w:rPr>
                <w:t>People with disabilty in Australia</w:t>
              </w:r>
              <w:r>
                <w:rPr>
                  <w:noProof/>
                </w:rPr>
                <w:t>. Retrieved from Australian Institute of Health and Welfare: https://www.aihw.gov.au/reports/disability/people-with-disability-in-australia/contents/about-this-report/defining-disability</w:t>
              </w:r>
            </w:p>
            <w:p w14:paraId="6739C568" w14:textId="77777777" w:rsidR="00A837F1" w:rsidRDefault="00A837F1" w:rsidP="00A837F1">
              <w:pPr>
                <w:pStyle w:val="Bibliography"/>
                <w:ind w:left="720" w:hanging="720"/>
                <w:rPr>
                  <w:noProof/>
                </w:rPr>
              </w:pPr>
              <w:r>
                <w:rPr>
                  <w:noProof/>
                </w:rPr>
                <w:t xml:space="preserve">City of Marion . (2025). </w:t>
              </w:r>
              <w:r>
                <w:rPr>
                  <w:i/>
                  <w:iCs/>
                  <w:noProof/>
                </w:rPr>
                <w:t>Regional Public Health Plan .</w:t>
              </w:r>
              <w:r>
                <w:rPr>
                  <w:noProof/>
                </w:rPr>
                <w:t xml:space="preserve"> Retrieved from City of Marion : https://www.marion.sa.gov.au/about-council/publications/regional-public-health-plan</w:t>
              </w:r>
            </w:p>
            <w:p w14:paraId="2E571B5F" w14:textId="77777777" w:rsidR="00A837F1" w:rsidRDefault="00A837F1" w:rsidP="00A837F1">
              <w:pPr>
                <w:pStyle w:val="Bibliography"/>
                <w:ind w:left="720" w:hanging="720"/>
                <w:rPr>
                  <w:noProof/>
                </w:rPr>
              </w:pPr>
              <w:r>
                <w:rPr>
                  <w:noProof/>
                </w:rPr>
                <w:t xml:space="preserve">City of Marion. (2024). </w:t>
              </w:r>
              <w:r>
                <w:rPr>
                  <w:i/>
                  <w:iCs/>
                  <w:noProof/>
                </w:rPr>
                <w:t>Marion's Strategic Directions.</w:t>
              </w:r>
              <w:r>
                <w:rPr>
                  <w:noProof/>
                </w:rPr>
                <w:t xml:space="preserve"> Retrieved from City of Marion: https://www.marion.sa.gov.au/assets/sp/City-of-Marion-Strategic-Plan-24-34.pdf?v=1727322282</w:t>
              </w:r>
            </w:p>
            <w:p w14:paraId="5EC1D743" w14:textId="77777777" w:rsidR="00A837F1" w:rsidRDefault="00A837F1" w:rsidP="00A837F1">
              <w:pPr>
                <w:pStyle w:val="Bibliography"/>
                <w:ind w:left="720" w:hanging="720"/>
                <w:rPr>
                  <w:noProof/>
                </w:rPr>
              </w:pPr>
              <w:r>
                <w:rPr>
                  <w:noProof/>
                </w:rPr>
                <w:t xml:space="preserve">City of Marion. (2025). </w:t>
              </w:r>
              <w:r>
                <w:rPr>
                  <w:i/>
                  <w:iCs/>
                  <w:noProof/>
                </w:rPr>
                <w:t>Community Engagement Report - development of DAIP 2026-2030.</w:t>
              </w:r>
              <w:r>
                <w:rPr>
                  <w:noProof/>
                </w:rPr>
                <w:t xml:space="preserve"> Retrieved from City of Marion - Disabilty Access and Inclusion Plan: https://www.marion.sa.gov.au/about-council/publications/disability-access-and-inclusion</w:t>
              </w:r>
            </w:p>
            <w:p w14:paraId="4D6C17AE" w14:textId="77777777" w:rsidR="00A837F1" w:rsidRDefault="00A837F1" w:rsidP="00A837F1">
              <w:pPr>
                <w:pStyle w:val="Bibliography"/>
                <w:ind w:left="720" w:hanging="720"/>
                <w:rPr>
                  <w:noProof/>
                </w:rPr>
              </w:pPr>
              <w:r>
                <w:rPr>
                  <w:noProof/>
                </w:rPr>
                <w:t xml:space="preserve">Government of South Australia. (2025). </w:t>
              </w:r>
              <w:r>
                <w:rPr>
                  <w:i/>
                  <w:iCs/>
                  <w:noProof/>
                </w:rPr>
                <w:t>Disability Inclusion Act 2018.</w:t>
              </w:r>
              <w:r>
                <w:rPr>
                  <w:noProof/>
                </w:rPr>
                <w:t xml:space="preserve"> Retrieved from South Australian LEgislation : https://www.legislation.sa.gov.au/lz?path=/c/a/disability%20inclusion%20act%202018</w:t>
              </w:r>
            </w:p>
            <w:p w14:paraId="46D54F18" w14:textId="77777777" w:rsidR="00A837F1" w:rsidRDefault="00A837F1" w:rsidP="00A837F1">
              <w:pPr>
                <w:pStyle w:val="Bibliography"/>
                <w:ind w:left="720" w:hanging="720"/>
                <w:rPr>
                  <w:noProof/>
                </w:rPr>
              </w:pPr>
              <w:r>
                <w:rPr>
                  <w:noProof/>
                </w:rPr>
                <w:t xml:space="preserve">Inclusive SA, Department of Human Services. (2025). </w:t>
              </w:r>
              <w:r>
                <w:rPr>
                  <w:i/>
                  <w:iCs/>
                  <w:noProof/>
                </w:rPr>
                <w:t>State Disability Inclusion Plan.</w:t>
              </w:r>
              <w:r>
                <w:rPr>
                  <w:noProof/>
                </w:rPr>
                <w:t xml:space="preserve"> Retrieved from Inclusive SA: https://inclusive.sa.gov.au/our-work/state-disability-inclusion-plan</w:t>
              </w:r>
            </w:p>
            <w:p w14:paraId="0048203E" w14:textId="77777777" w:rsidR="00A837F1" w:rsidRDefault="00A837F1" w:rsidP="00A837F1">
              <w:pPr>
                <w:pStyle w:val="Bibliography"/>
                <w:ind w:left="720" w:hanging="720"/>
                <w:rPr>
                  <w:noProof/>
                </w:rPr>
              </w:pPr>
              <w:r>
                <w:rPr>
                  <w:noProof/>
                </w:rPr>
                <w:t xml:space="preserve">People with Disability Australia. (2021, August). </w:t>
              </w:r>
              <w:r>
                <w:rPr>
                  <w:i/>
                  <w:iCs/>
                  <w:noProof/>
                </w:rPr>
                <w:t>PWDSA Lanugage Guide: A guide to language about disability.</w:t>
              </w:r>
              <w:r>
                <w:rPr>
                  <w:noProof/>
                </w:rPr>
                <w:t xml:space="preserve"> Retrieved from People with DIsability Australia: https://pwd.org.au/wp-content/uploads/2021/12/PWDA-Language-Guide-v2-2021.pdf</w:t>
              </w:r>
            </w:p>
            <w:p w14:paraId="070A4CDF" w14:textId="3BEB9471" w:rsidR="001533A0" w:rsidRPr="002B0E87" w:rsidRDefault="002B0E87" w:rsidP="00A837F1">
              <w:r w:rsidRPr="002B0E87">
                <w:rPr>
                  <w:b/>
                  <w:bCs/>
                  <w:noProof/>
                  <w:sz w:val="28"/>
                  <w:szCs w:val="28"/>
                </w:rPr>
                <w:fldChar w:fldCharType="end"/>
              </w:r>
            </w:p>
          </w:sdtContent>
        </w:sdt>
      </w:sdtContent>
    </w:sdt>
    <w:sectPr w:rsidR="001533A0" w:rsidRPr="002B0E87" w:rsidSect="00785B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5137" w14:textId="77777777" w:rsidR="008B00FF" w:rsidRDefault="008B00FF" w:rsidP="00641D27">
      <w:pPr>
        <w:spacing w:after="0" w:line="240" w:lineRule="auto"/>
      </w:pPr>
      <w:r>
        <w:separator/>
      </w:r>
    </w:p>
  </w:endnote>
  <w:endnote w:type="continuationSeparator" w:id="0">
    <w:p w14:paraId="0AEF02EF" w14:textId="77777777" w:rsidR="008B00FF" w:rsidRDefault="008B00FF" w:rsidP="00641D27">
      <w:pPr>
        <w:spacing w:after="0" w:line="240" w:lineRule="auto"/>
      </w:pPr>
      <w:r>
        <w:continuationSeparator/>
      </w:r>
    </w:p>
  </w:endnote>
  <w:endnote w:type="continuationNotice" w:id="1">
    <w:p w14:paraId="3A895E15" w14:textId="77777777" w:rsidR="008B00FF" w:rsidRDefault="008B0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6BAC" w14:textId="77777777" w:rsidR="008B00FF" w:rsidRDefault="008B00FF" w:rsidP="00641D27">
      <w:pPr>
        <w:spacing w:after="0" w:line="240" w:lineRule="auto"/>
      </w:pPr>
      <w:r>
        <w:separator/>
      </w:r>
    </w:p>
  </w:footnote>
  <w:footnote w:type="continuationSeparator" w:id="0">
    <w:p w14:paraId="23E5CCBF" w14:textId="77777777" w:rsidR="008B00FF" w:rsidRDefault="008B00FF" w:rsidP="00641D27">
      <w:pPr>
        <w:spacing w:after="0" w:line="240" w:lineRule="auto"/>
      </w:pPr>
      <w:r>
        <w:continuationSeparator/>
      </w:r>
    </w:p>
  </w:footnote>
  <w:footnote w:type="continuationNotice" w:id="1">
    <w:p w14:paraId="293D253D" w14:textId="77777777" w:rsidR="008B00FF" w:rsidRDefault="008B00F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7C7"/>
    <w:multiLevelType w:val="hybridMultilevel"/>
    <w:tmpl w:val="F41ED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673FE"/>
    <w:multiLevelType w:val="multilevel"/>
    <w:tmpl w:val="D8583E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F472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260E0"/>
    <w:multiLevelType w:val="multilevel"/>
    <w:tmpl w:val="D8583E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C3777A"/>
    <w:multiLevelType w:val="multilevel"/>
    <w:tmpl w:val="D8583E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35B83"/>
    <w:multiLevelType w:val="multilevel"/>
    <w:tmpl w:val="D8583E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F3BAB"/>
    <w:multiLevelType w:val="multilevel"/>
    <w:tmpl w:val="9208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063FA"/>
    <w:multiLevelType w:val="hybridMultilevel"/>
    <w:tmpl w:val="653AF9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368F2"/>
    <w:multiLevelType w:val="multilevel"/>
    <w:tmpl w:val="9BF698EC"/>
    <w:lvl w:ilvl="0">
      <w:start w:val="1"/>
      <w:numFmt w:val="decimal"/>
      <w:lvlText w:val="%1."/>
      <w:lvlJc w:val="left"/>
      <w:pPr>
        <w:ind w:left="720" w:hanging="360"/>
      </w:pPr>
      <w:rPr>
        <w:rFonts w:asciiTheme="minorHAnsi" w:eastAsiaTheme="minorHAnsi" w:hAnsiTheme="minorHAnsi" w:cstheme="minorBidi"/>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BE4D22"/>
    <w:multiLevelType w:val="hybridMultilevel"/>
    <w:tmpl w:val="90849744"/>
    <w:lvl w:ilvl="0" w:tplc="4112D1E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D55336"/>
    <w:multiLevelType w:val="hybridMultilevel"/>
    <w:tmpl w:val="F49C9A42"/>
    <w:lvl w:ilvl="0" w:tplc="40CE9CD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8D2E70"/>
    <w:multiLevelType w:val="hybridMultilevel"/>
    <w:tmpl w:val="819CC6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8ED77DC"/>
    <w:multiLevelType w:val="hybridMultilevel"/>
    <w:tmpl w:val="F460C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406A22"/>
    <w:multiLevelType w:val="hybridMultilevel"/>
    <w:tmpl w:val="EE4442DC"/>
    <w:lvl w:ilvl="0" w:tplc="4112D1E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3F30F0"/>
    <w:multiLevelType w:val="multilevel"/>
    <w:tmpl w:val="62DA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462CFB"/>
    <w:multiLevelType w:val="multilevel"/>
    <w:tmpl w:val="D8583E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33637E"/>
    <w:multiLevelType w:val="multilevel"/>
    <w:tmpl w:val="36B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A1ECF"/>
    <w:multiLevelType w:val="hybridMultilevel"/>
    <w:tmpl w:val="66A8D900"/>
    <w:lvl w:ilvl="0" w:tplc="4112D1E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801FA"/>
    <w:multiLevelType w:val="hybridMultilevel"/>
    <w:tmpl w:val="F652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796C17"/>
    <w:multiLevelType w:val="hybridMultilevel"/>
    <w:tmpl w:val="E7C2A368"/>
    <w:lvl w:ilvl="0" w:tplc="408EDCF8">
      <w:start w:val="1"/>
      <w:numFmt w:val="bullet"/>
      <w:lvlText w:val="·"/>
      <w:lvlJc w:val="left"/>
      <w:pPr>
        <w:tabs>
          <w:tab w:val="num" w:pos="720"/>
        </w:tabs>
        <w:ind w:left="720" w:hanging="360"/>
      </w:pPr>
      <w:rPr>
        <w:rFonts w:ascii="Symbol" w:hAnsi="Symbol" w:hint="default"/>
        <w:sz w:val="20"/>
      </w:rPr>
    </w:lvl>
    <w:lvl w:ilvl="1" w:tplc="9E8E4392">
      <w:start w:val="1"/>
      <w:numFmt w:val="decimal"/>
      <w:lvlText w:val="%2."/>
      <w:lvlJc w:val="left"/>
      <w:pPr>
        <w:ind w:left="1440" w:hanging="360"/>
      </w:pPr>
    </w:lvl>
    <w:lvl w:ilvl="2" w:tplc="958A3230">
      <w:start w:val="1"/>
      <w:numFmt w:val="upperLetter"/>
      <w:lvlText w:val="%3."/>
      <w:lvlJc w:val="left"/>
      <w:pPr>
        <w:ind w:left="2160" w:hanging="360"/>
      </w:pPr>
    </w:lvl>
    <w:lvl w:ilvl="3" w:tplc="E0B8855A" w:tentative="1">
      <w:start w:val="1"/>
      <w:numFmt w:val="bullet"/>
      <w:lvlText w:val=""/>
      <w:lvlJc w:val="left"/>
      <w:pPr>
        <w:tabs>
          <w:tab w:val="num" w:pos="2880"/>
        </w:tabs>
        <w:ind w:left="2880" w:hanging="360"/>
      </w:pPr>
      <w:rPr>
        <w:rFonts w:ascii="Symbol" w:hAnsi="Symbol" w:hint="default"/>
        <w:sz w:val="20"/>
      </w:rPr>
    </w:lvl>
    <w:lvl w:ilvl="4" w:tplc="4C6AD3D2" w:tentative="1">
      <w:start w:val="1"/>
      <w:numFmt w:val="bullet"/>
      <w:lvlText w:val=""/>
      <w:lvlJc w:val="left"/>
      <w:pPr>
        <w:tabs>
          <w:tab w:val="num" w:pos="3600"/>
        </w:tabs>
        <w:ind w:left="3600" w:hanging="360"/>
      </w:pPr>
      <w:rPr>
        <w:rFonts w:ascii="Symbol" w:hAnsi="Symbol" w:hint="default"/>
        <w:sz w:val="20"/>
      </w:rPr>
    </w:lvl>
    <w:lvl w:ilvl="5" w:tplc="DE424AC0" w:tentative="1">
      <w:start w:val="1"/>
      <w:numFmt w:val="bullet"/>
      <w:lvlText w:val=""/>
      <w:lvlJc w:val="left"/>
      <w:pPr>
        <w:tabs>
          <w:tab w:val="num" w:pos="4320"/>
        </w:tabs>
        <w:ind w:left="4320" w:hanging="360"/>
      </w:pPr>
      <w:rPr>
        <w:rFonts w:ascii="Symbol" w:hAnsi="Symbol" w:hint="default"/>
        <w:sz w:val="20"/>
      </w:rPr>
    </w:lvl>
    <w:lvl w:ilvl="6" w:tplc="069E43AA" w:tentative="1">
      <w:start w:val="1"/>
      <w:numFmt w:val="bullet"/>
      <w:lvlText w:val=""/>
      <w:lvlJc w:val="left"/>
      <w:pPr>
        <w:tabs>
          <w:tab w:val="num" w:pos="5040"/>
        </w:tabs>
        <w:ind w:left="5040" w:hanging="360"/>
      </w:pPr>
      <w:rPr>
        <w:rFonts w:ascii="Symbol" w:hAnsi="Symbol" w:hint="default"/>
        <w:sz w:val="20"/>
      </w:rPr>
    </w:lvl>
    <w:lvl w:ilvl="7" w:tplc="3FB0B9BE" w:tentative="1">
      <w:start w:val="1"/>
      <w:numFmt w:val="bullet"/>
      <w:lvlText w:val=""/>
      <w:lvlJc w:val="left"/>
      <w:pPr>
        <w:tabs>
          <w:tab w:val="num" w:pos="5760"/>
        </w:tabs>
        <w:ind w:left="5760" w:hanging="360"/>
      </w:pPr>
      <w:rPr>
        <w:rFonts w:ascii="Symbol" w:hAnsi="Symbol" w:hint="default"/>
        <w:sz w:val="20"/>
      </w:rPr>
    </w:lvl>
    <w:lvl w:ilvl="8" w:tplc="5F6C19E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534A8"/>
    <w:multiLevelType w:val="multilevel"/>
    <w:tmpl w:val="C1A677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314839"/>
    <w:multiLevelType w:val="hybridMultilevel"/>
    <w:tmpl w:val="0C5C8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39570D"/>
    <w:multiLevelType w:val="multilevel"/>
    <w:tmpl w:val="9A72A0D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4C3346"/>
    <w:multiLevelType w:val="hybridMultilevel"/>
    <w:tmpl w:val="96FCA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C720688"/>
    <w:multiLevelType w:val="multilevel"/>
    <w:tmpl w:val="B4BE92BA"/>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092429"/>
    <w:multiLevelType w:val="hybridMultilevel"/>
    <w:tmpl w:val="BFD87C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6A2791"/>
    <w:multiLevelType w:val="hybridMultilevel"/>
    <w:tmpl w:val="2ECCC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F7345B"/>
    <w:multiLevelType w:val="multilevel"/>
    <w:tmpl w:val="8982D76C"/>
    <w:lvl w:ilvl="0">
      <w:start w:val="1"/>
      <w:numFmt w:val="decimal"/>
      <w:lvlText w:val="%1"/>
      <w:lvlJc w:val="left"/>
      <w:pPr>
        <w:ind w:left="360" w:hanging="360"/>
      </w:pPr>
      <w:rPr>
        <w:rFonts w:ascii="Aptos" w:eastAsia="Aptos" w:hAnsi="Aptos" w:cs="Aptos" w:hint="default"/>
        <w:color w:val="000000" w:themeColor="text1"/>
      </w:rPr>
    </w:lvl>
    <w:lvl w:ilvl="1">
      <w:start w:val="2"/>
      <w:numFmt w:val="decimal"/>
      <w:lvlText w:val="%1.%2"/>
      <w:lvlJc w:val="left"/>
      <w:pPr>
        <w:ind w:left="360" w:hanging="360"/>
      </w:pPr>
      <w:rPr>
        <w:rFonts w:ascii="Aptos" w:eastAsia="Aptos" w:hAnsi="Aptos" w:cs="Aptos" w:hint="default"/>
        <w:color w:val="000000" w:themeColor="text1"/>
      </w:rPr>
    </w:lvl>
    <w:lvl w:ilvl="2">
      <w:start w:val="1"/>
      <w:numFmt w:val="decimal"/>
      <w:lvlText w:val="%1.%2.%3"/>
      <w:lvlJc w:val="left"/>
      <w:pPr>
        <w:ind w:left="720" w:hanging="720"/>
      </w:pPr>
      <w:rPr>
        <w:rFonts w:ascii="Aptos" w:eastAsia="Aptos" w:hAnsi="Aptos" w:cs="Aptos" w:hint="default"/>
        <w:color w:val="000000" w:themeColor="text1"/>
      </w:rPr>
    </w:lvl>
    <w:lvl w:ilvl="3">
      <w:start w:val="1"/>
      <w:numFmt w:val="decimal"/>
      <w:lvlText w:val="%1.%2.%3.%4"/>
      <w:lvlJc w:val="left"/>
      <w:pPr>
        <w:ind w:left="1080" w:hanging="1080"/>
      </w:pPr>
      <w:rPr>
        <w:rFonts w:ascii="Aptos" w:eastAsia="Aptos" w:hAnsi="Aptos" w:cs="Aptos" w:hint="default"/>
        <w:color w:val="000000" w:themeColor="text1"/>
      </w:rPr>
    </w:lvl>
    <w:lvl w:ilvl="4">
      <w:start w:val="1"/>
      <w:numFmt w:val="decimal"/>
      <w:lvlText w:val="%1.%2.%3.%4.%5"/>
      <w:lvlJc w:val="left"/>
      <w:pPr>
        <w:ind w:left="1080" w:hanging="1080"/>
      </w:pPr>
      <w:rPr>
        <w:rFonts w:ascii="Aptos" w:eastAsia="Aptos" w:hAnsi="Aptos" w:cs="Aptos" w:hint="default"/>
        <w:color w:val="000000" w:themeColor="text1"/>
      </w:rPr>
    </w:lvl>
    <w:lvl w:ilvl="5">
      <w:start w:val="1"/>
      <w:numFmt w:val="decimal"/>
      <w:lvlText w:val="%1.%2.%3.%4.%5.%6"/>
      <w:lvlJc w:val="left"/>
      <w:pPr>
        <w:ind w:left="1440" w:hanging="1440"/>
      </w:pPr>
      <w:rPr>
        <w:rFonts w:ascii="Aptos" w:eastAsia="Aptos" w:hAnsi="Aptos" w:cs="Aptos" w:hint="default"/>
        <w:color w:val="000000" w:themeColor="text1"/>
      </w:rPr>
    </w:lvl>
    <w:lvl w:ilvl="6">
      <w:start w:val="1"/>
      <w:numFmt w:val="decimal"/>
      <w:lvlText w:val="%1.%2.%3.%4.%5.%6.%7"/>
      <w:lvlJc w:val="left"/>
      <w:pPr>
        <w:ind w:left="1440" w:hanging="1440"/>
      </w:pPr>
      <w:rPr>
        <w:rFonts w:ascii="Aptos" w:eastAsia="Aptos" w:hAnsi="Aptos" w:cs="Aptos" w:hint="default"/>
        <w:color w:val="000000" w:themeColor="text1"/>
      </w:rPr>
    </w:lvl>
    <w:lvl w:ilvl="7">
      <w:start w:val="1"/>
      <w:numFmt w:val="decimal"/>
      <w:lvlText w:val="%1.%2.%3.%4.%5.%6.%7.%8"/>
      <w:lvlJc w:val="left"/>
      <w:pPr>
        <w:ind w:left="1800" w:hanging="1800"/>
      </w:pPr>
      <w:rPr>
        <w:rFonts w:ascii="Aptos" w:eastAsia="Aptos" w:hAnsi="Aptos" w:cs="Aptos" w:hint="default"/>
        <w:color w:val="000000" w:themeColor="text1"/>
      </w:rPr>
    </w:lvl>
    <w:lvl w:ilvl="8">
      <w:start w:val="1"/>
      <w:numFmt w:val="decimal"/>
      <w:lvlText w:val="%1.%2.%3.%4.%5.%6.%7.%8.%9"/>
      <w:lvlJc w:val="left"/>
      <w:pPr>
        <w:ind w:left="1800" w:hanging="1800"/>
      </w:pPr>
      <w:rPr>
        <w:rFonts w:ascii="Aptos" w:eastAsia="Aptos" w:hAnsi="Aptos" w:cs="Aptos" w:hint="default"/>
        <w:color w:val="000000" w:themeColor="text1"/>
      </w:rPr>
    </w:lvl>
  </w:abstractNum>
  <w:abstractNum w:abstractNumId="28" w15:restartNumberingAfterBreak="0">
    <w:nsid w:val="5740031F"/>
    <w:multiLevelType w:val="hybridMultilevel"/>
    <w:tmpl w:val="D5220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CD6873"/>
    <w:multiLevelType w:val="hybridMultilevel"/>
    <w:tmpl w:val="A704E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6B58CB"/>
    <w:multiLevelType w:val="multilevel"/>
    <w:tmpl w:val="754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DB1526"/>
    <w:multiLevelType w:val="hybridMultilevel"/>
    <w:tmpl w:val="C8F26A38"/>
    <w:lvl w:ilvl="0" w:tplc="11C61BE0">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FA02D8"/>
    <w:multiLevelType w:val="hybridMultilevel"/>
    <w:tmpl w:val="4DAC16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B75904"/>
    <w:multiLevelType w:val="hybridMultilevel"/>
    <w:tmpl w:val="A56A566C"/>
    <w:lvl w:ilvl="0" w:tplc="0C7C724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EA1FEA"/>
    <w:multiLevelType w:val="hybridMultilevel"/>
    <w:tmpl w:val="9E0A5E52"/>
    <w:lvl w:ilvl="0" w:tplc="C9A2C70C">
      <w:start w:val="1"/>
      <w:numFmt w:val="bullet"/>
      <w:lvlText w:val="-"/>
      <w:lvlJc w:val="left"/>
      <w:pPr>
        <w:ind w:left="720" w:hanging="360"/>
      </w:pPr>
      <w:rPr>
        <w:rFonts w:ascii="Aptos" w:hAnsi="Aptos" w:hint="default"/>
      </w:rPr>
    </w:lvl>
    <w:lvl w:ilvl="1" w:tplc="9A8EA38A">
      <w:start w:val="1"/>
      <w:numFmt w:val="bullet"/>
      <w:lvlText w:val="o"/>
      <w:lvlJc w:val="left"/>
      <w:pPr>
        <w:ind w:left="1440" w:hanging="360"/>
      </w:pPr>
      <w:rPr>
        <w:rFonts w:ascii="Courier New" w:hAnsi="Courier New" w:hint="default"/>
      </w:rPr>
    </w:lvl>
    <w:lvl w:ilvl="2" w:tplc="8A706828">
      <w:start w:val="1"/>
      <w:numFmt w:val="bullet"/>
      <w:lvlText w:val=""/>
      <w:lvlJc w:val="left"/>
      <w:pPr>
        <w:ind w:left="2160" w:hanging="360"/>
      </w:pPr>
      <w:rPr>
        <w:rFonts w:ascii="Wingdings" w:hAnsi="Wingdings" w:hint="default"/>
      </w:rPr>
    </w:lvl>
    <w:lvl w:ilvl="3" w:tplc="4E56AD4C">
      <w:start w:val="1"/>
      <w:numFmt w:val="bullet"/>
      <w:lvlText w:val=""/>
      <w:lvlJc w:val="left"/>
      <w:pPr>
        <w:ind w:left="2880" w:hanging="360"/>
      </w:pPr>
      <w:rPr>
        <w:rFonts w:ascii="Symbol" w:hAnsi="Symbol" w:hint="default"/>
      </w:rPr>
    </w:lvl>
    <w:lvl w:ilvl="4" w:tplc="DCF68BD6">
      <w:start w:val="1"/>
      <w:numFmt w:val="bullet"/>
      <w:lvlText w:val="o"/>
      <w:lvlJc w:val="left"/>
      <w:pPr>
        <w:ind w:left="3600" w:hanging="360"/>
      </w:pPr>
      <w:rPr>
        <w:rFonts w:ascii="Courier New" w:hAnsi="Courier New" w:hint="default"/>
      </w:rPr>
    </w:lvl>
    <w:lvl w:ilvl="5" w:tplc="2A1AA44E">
      <w:start w:val="1"/>
      <w:numFmt w:val="bullet"/>
      <w:lvlText w:val=""/>
      <w:lvlJc w:val="left"/>
      <w:pPr>
        <w:ind w:left="4320" w:hanging="360"/>
      </w:pPr>
      <w:rPr>
        <w:rFonts w:ascii="Wingdings" w:hAnsi="Wingdings" w:hint="default"/>
      </w:rPr>
    </w:lvl>
    <w:lvl w:ilvl="6" w:tplc="DA5E03C0">
      <w:start w:val="1"/>
      <w:numFmt w:val="bullet"/>
      <w:lvlText w:val=""/>
      <w:lvlJc w:val="left"/>
      <w:pPr>
        <w:ind w:left="5040" w:hanging="360"/>
      </w:pPr>
      <w:rPr>
        <w:rFonts w:ascii="Symbol" w:hAnsi="Symbol" w:hint="default"/>
      </w:rPr>
    </w:lvl>
    <w:lvl w:ilvl="7" w:tplc="5512FE96">
      <w:start w:val="1"/>
      <w:numFmt w:val="bullet"/>
      <w:lvlText w:val="o"/>
      <w:lvlJc w:val="left"/>
      <w:pPr>
        <w:ind w:left="5760" w:hanging="360"/>
      </w:pPr>
      <w:rPr>
        <w:rFonts w:ascii="Courier New" w:hAnsi="Courier New" w:hint="default"/>
      </w:rPr>
    </w:lvl>
    <w:lvl w:ilvl="8" w:tplc="60E01050">
      <w:start w:val="1"/>
      <w:numFmt w:val="bullet"/>
      <w:lvlText w:val=""/>
      <w:lvlJc w:val="left"/>
      <w:pPr>
        <w:ind w:left="6480" w:hanging="360"/>
      </w:pPr>
      <w:rPr>
        <w:rFonts w:ascii="Wingdings" w:hAnsi="Wingdings" w:hint="default"/>
      </w:rPr>
    </w:lvl>
  </w:abstractNum>
  <w:abstractNum w:abstractNumId="35" w15:restartNumberingAfterBreak="0">
    <w:nsid w:val="68DB7532"/>
    <w:multiLevelType w:val="hybridMultilevel"/>
    <w:tmpl w:val="AC2CA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9661A9"/>
    <w:multiLevelType w:val="multilevel"/>
    <w:tmpl w:val="9A121C94"/>
    <w:lvl w:ilvl="0">
      <w:start w:val="2"/>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1800" w:hanging="1800"/>
      </w:pPr>
      <w:rPr>
        <w:rFonts w:asciiTheme="minorHAnsi" w:eastAsiaTheme="minorHAnsi" w:hAnsiTheme="minorHAnsi" w:cstheme="minorBidi" w:hint="default"/>
      </w:rPr>
    </w:lvl>
  </w:abstractNum>
  <w:abstractNum w:abstractNumId="37" w15:restartNumberingAfterBreak="0">
    <w:nsid w:val="69AD65FF"/>
    <w:multiLevelType w:val="hybridMultilevel"/>
    <w:tmpl w:val="4C524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EB448CC"/>
    <w:multiLevelType w:val="multilevel"/>
    <w:tmpl w:val="2E20F29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39606C"/>
    <w:multiLevelType w:val="multilevel"/>
    <w:tmpl w:val="60E0CA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9790B"/>
    <w:multiLevelType w:val="multilevel"/>
    <w:tmpl w:val="E5F4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B52C2"/>
    <w:multiLevelType w:val="hybridMultilevel"/>
    <w:tmpl w:val="5630D234"/>
    <w:lvl w:ilvl="0" w:tplc="11C61BE0">
      <w:start w:val="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D07240"/>
    <w:multiLevelType w:val="hybridMultilevel"/>
    <w:tmpl w:val="821E26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6347289"/>
    <w:multiLevelType w:val="multilevel"/>
    <w:tmpl w:val="D8583E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783DC2"/>
    <w:multiLevelType w:val="hybridMultilevel"/>
    <w:tmpl w:val="D6028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E3167A"/>
    <w:multiLevelType w:val="multilevel"/>
    <w:tmpl w:val="D8583E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1171881">
    <w:abstractNumId w:val="6"/>
  </w:num>
  <w:num w:numId="2" w16cid:durableId="1290934221">
    <w:abstractNumId w:val="38"/>
  </w:num>
  <w:num w:numId="3" w16cid:durableId="139657593">
    <w:abstractNumId w:val="14"/>
  </w:num>
  <w:num w:numId="4" w16cid:durableId="1719666324">
    <w:abstractNumId w:val="40"/>
  </w:num>
  <w:num w:numId="5" w16cid:durableId="1772898475">
    <w:abstractNumId w:val="16"/>
  </w:num>
  <w:num w:numId="6" w16cid:durableId="1841503756">
    <w:abstractNumId w:val="19"/>
  </w:num>
  <w:num w:numId="7" w16cid:durableId="1939019442">
    <w:abstractNumId w:val="20"/>
  </w:num>
  <w:num w:numId="8" w16cid:durableId="1994024558">
    <w:abstractNumId w:val="8"/>
  </w:num>
  <w:num w:numId="9" w16cid:durableId="660811882">
    <w:abstractNumId w:val="33"/>
  </w:num>
  <w:num w:numId="10" w16cid:durableId="685793288">
    <w:abstractNumId w:val="39"/>
  </w:num>
  <w:num w:numId="11" w16cid:durableId="1391686743">
    <w:abstractNumId w:val="31"/>
  </w:num>
  <w:num w:numId="12" w16cid:durableId="1932394898">
    <w:abstractNumId w:val="41"/>
  </w:num>
  <w:num w:numId="13" w16cid:durableId="1051423610">
    <w:abstractNumId w:val="35"/>
  </w:num>
  <w:num w:numId="14" w16cid:durableId="104276121">
    <w:abstractNumId w:val="27"/>
  </w:num>
  <w:num w:numId="15" w16cid:durableId="1397168318">
    <w:abstractNumId w:val="36"/>
  </w:num>
  <w:num w:numId="16" w16cid:durableId="1510873243">
    <w:abstractNumId w:val="15"/>
  </w:num>
  <w:num w:numId="17" w16cid:durableId="1117944184">
    <w:abstractNumId w:val="24"/>
  </w:num>
  <w:num w:numId="18" w16cid:durableId="48693397">
    <w:abstractNumId w:val="5"/>
  </w:num>
  <w:num w:numId="19" w16cid:durableId="986590712">
    <w:abstractNumId w:val="3"/>
  </w:num>
  <w:num w:numId="20" w16cid:durableId="1156338882">
    <w:abstractNumId w:val="43"/>
  </w:num>
  <w:num w:numId="21" w16cid:durableId="1520385306">
    <w:abstractNumId w:val="4"/>
  </w:num>
  <w:num w:numId="22" w16cid:durableId="599341906">
    <w:abstractNumId w:val="1"/>
  </w:num>
  <w:num w:numId="23" w16cid:durableId="2030132560">
    <w:abstractNumId w:val="45"/>
  </w:num>
  <w:num w:numId="24" w16cid:durableId="1106776868">
    <w:abstractNumId w:val="22"/>
  </w:num>
  <w:num w:numId="25" w16cid:durableId="823353280">
    <w:abstractNumId w:val="2"/>
  </w:num>
  <w:num w:numId="26" w16cid:durableId="548810488">
    <w:abstractNumId w:val="12"/>
  </w:num>
  <w:num w:numId="27" w16cid:durableId="1777402263">
    <w:abstractNumId w:val="34"/>
  </w:num>
  <w:num w:numId="28" w16cid:durableId="1860653138">
    <w:abstractNumId w:val="30"/>
  </w:num>
  <w:num w:numId="29" w16cid:durableId="612396628">
    <w:abstractNumId w:val="37"/>
  </w:num>
  <w:num w:numId="30" w16cid:durableId="1099133614">
    <w:abstractNumId w:val="23"/>
  </w:num>
  <w:num w:numId="31" w16cid:durableId="1977756049">
    <w:abstractNumId w:val="29"/>
  </w:num>
  <w:num w:numId="32" w16cid:durableId="1454206238">
    <w:abstractNumId w:val="42"/>
  </w:num>
  <w:num w:numId="33" w16cid:durableId="77337981">
    <w:abstractNumId w:val="0"/>
  </w:num>
  <w:num w:numId="34" w16cid:durableId="1610621604">
    <w:abstractNumId w:val="11"/>
  </w:num>
  <w:num w:numId="35" w16cid:durableId="1366714379">
    <w:abstractNumId w:val="21"/>
  </w:num>
  <w:num w:numId="36" w16cid:durableId="114567763">
    <w:abstractNumId w:val="44"/>
  </w:num>
  <w:num w:numId="37" w16cid:durableId="714473990">
    <w:abstractNumId w:val="28"/>
  </w:num>
  <w:num w:numId="38" w16cid:durableId="203491208">
    <w:abstractNumId w:val="18"/>
  </w:num>
  <w:num w:numId="39" w16cid:durableId="1161312271">
    <w:abstractNumId w:val="26"/>
  </w:num>
  <w:num w:numId="40" w16cid:durableId="1243175683">
    <w:abstractNumId w:val="25"/>
  </w:num>
  <w:num w:numId="41" w16cid:durableId="564730221">
    <w:abstractNumId w:val="7"/>
  </w:num>
  <w:num w:numId="42" w16cid:durableId="443891915">
    <w:abstractNumId w:val="32"/>
  </w:num>
  <w:num w:numId="43" w16cid:durableId="1307734858">
    <w:abstractNumId w:val="10"/>
  </w:num>
  <w:num w:numId="44" w16cid:durableId="1335764440">
    <w:abstractNumId w:val="13"/>
  </w:num>
  <w:num w:numId="45" w16cid:durableId="1293906068">
    <w:abstractNumId w:val="17"/>
  </w:num>
  <w:num w:numId="46" w16cid:durableId="92341678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1B"/>
    <w:rsid w:val="00000029"/>
    <w:rsid w:val="000002FF"/>
    <w:rsid w:val="000004C6"/>
    <w:rsid w:val="000020A3"/>
    <w:rsid w:val="00002FAD"/>
    <w:rsid w:val="000030F5"/>
    <w:rsid w:val="000031DE"/>
    <w:rsid w:val="000032C6"/>
    <w:rsid w:val="00004336"/>
    <w:rsid w:val="0000438A"/>
    <w:rsid w:val="00004F6A"/>
    <w:rsid w:val="00006557"/>
    <w:rsid w:val="00006CB9"/>
    <w:rsid w:val="00006FEC"/>
    <w:rsid w:val="00007AD9"/>
    <w:rsid w:val="00007F54"/>
    <w:rsid w:val="000101E0"/>
    <w:rsid w:val="000121E0"/>
    <w:rsid w:val="0001225A"/>
    <w:rsid w:val="00013275"/>
    <w:rsid w:val="00013409"/>
    <w:rsid w:val="00013914"/>
    <w:rsid w:val="00014CB5"/>
    <w:rsid w:val="000155F5"/>
    <w:rsid w:val="000168A9"/>
    <w:rsid w:val="00017AA4"/>
    <w:rsid w:val="000209A1"/>
    <w:rsid w:val="00020EB9"/>
    <w:rsid w:val="000217B0"/>
    <w:rsid w:val="000227F0"/>
    <w:rsid w:val="000246DE"/>
    <w:rsid w:val="0002567A"/>
    <w:rsid w:val="00026037"/>
    <w:rsid w:val="000272C1"/>
    <w:rsid w:val="00027693"/>
    <w:rsid w:val="0002781C"/>
    <w:rsid w:val="00027F94"/>
    <w:rsid w:val="0003044E"/>
    <w:rsid w:val="00030704"/>
    <w:rsid w:val="000316B5"/>
    <w:rsid w:val="000321D3"/>
    <w:rsid w:val="000327A0"/>
    <w:rsid w:val="00032AB5"/>
    <w:rsid w:val="00032EFD"/>
    <w:rsid w:val="000339DD"/>
    <w:rsid w:val="000351A3"/>
    <w:rsid w:val="00035542"/>
    <w:rsid w:val="0003554C"/>
    <w:rsid w:val="00035F45"/>
    <w:rsid w:val="00036406"/>
    <w:rsid w:val="0003761B"/>
    <w:rsid w:val="00037F43"/>
    <w:rsid w:val="00040209"/>
    <w:rsid w:val="0004075C"/>
    <w:rsid w:val="00040F45"/>
    <w:rsid w:val="00042AD6"/>
    <w:rsid w:val="00043007"/>
    <w:rsid w:val="000441BE"/>
    <w:rsid w:val="00044A08"/>
    <w:rsid w:val="00044B08"/>
    <w:rsid w:val="00044F47"/>
    <w:rsid w:val="00044FF6"/>
    <w:rsid w:val="0004585D"/>
    <w:rsid w:val="00045F8B"/>
    <w:rsid w:val="000471CB"/>
    <w:rsid w:val="00050013"/>
    <w:rsid w:val="00050B1C"/>
    <w:rsid w:val="0005168D"/>
    <w:rsid w:val="000521A5"/>
    <w:rsid w:val="000526EE"/>
    <w:rsid w:val="00052800"/>
    <w:rsid w:val="00053DE4"/>
    <w:rsid w:val="00055ABC"/>
    <w:rsid w:val="0005776D"/>
    <w:rsid w:val="0005781B"/>
    <w:rsid w:val="0005792E"/>
    <w:rsid w:val="00057A8D"/>
    <w:rsid w:val="00060D31"/>
    <w:rsid w:val="00061421"/>
    <w:rsid w:val="00061DA1"/>
    <w:rsid w:val="00062477"/>
    <w:rsid w:val="00062E64"/>
    <w:rsid w:val="00063A26"/>
    <w:rsid w:val="00064D08"/>
    <w:rsid w:val="00065F03"/>
    <w:rsid w:val="00066028"/>
    <w:rsid w:val="0006612F"/>
    <w:rsid w:val="00066F2B"/>
    <w:rsid w:val="00070073"/>
    <w:rsid w:val="00071D68"/>
    <w:rsid w:val="00072904"/>
    <w:rsid w:val="00072B94"/>
    <w:rsid w:val="00073C48"/>
    <w:rsid w:val="00074DB3"/>
    <w:rsid w:val="0007529F"/>
    <w:rsid w:val="00075523"/>
    <w:rsid w:val="00075985"/>
    <w:rsid w:val="00075A21"/>
    <w:rsid w:val="00075DC4"/>
    <w:rsid w:val="000760E4"/>
    <w:rsid w:val="00076494"/>
    <w:rsid w:val="0007664B"/>
    <w:rsid w:val="00076840"/>
    <w:rsid w:val="00076C61"/>
    <w:rsid w:val="00076FD3"/>
    <w:rsid w:val="00077558"/>
    <w:rsid w:val="000818DE"/>
    <w:rsid w:val="0008283E"/>
    <w:rsid w:val="000831B2"/>
    <w:rsid w:val="00083AD2"/>
    <w:rsid w:val="00085854"/>
    <w:rsid w:val="00085B91"/>
    <w:rsid w:val="00086FA0"/>
    <w:rsid w:val="00086FFB"/>
    <w:rsid w:val="00087D18"/>
    <w:rsid w:val="00087DE8"/>
    <w:rsid w:val="0009010F"/>
    <w:rsid w:val="000906BD"/>
    <w:rsid w:val="00091DFE"/>
    <w:rsid w:val="00091F83"/>
    <w:rsid w:val="00093891"/>
    <w:rsid w:val="00093B48"/>
    <w:rsid w:val="000943CD"/>
    <w:rsid w:val="00094791"/>
    <w:rsid w:val="0009554F"/>
    <w:rsid w:val="000956A5"/>
    <w:rsid w:val="00095E72"/>
    <w:rsid w:val="00096997"/>
    <w:rsid w:val="00096EE5"/>
    <w:rsid w:val="000979B4"/>
    <w:rsid w:val="00097A8B"/>
    <w:rsid w:val="00097AF0"/>
    <w:rsid w:val="000A1308"/>
    <w:rsid w:val="000A1E7E"/>
    <w:rsid w:val="000A2128"/>
    <w:rsid w:val="000A22AA"/>
    <w:rsid w:val="000A31DB"/>
    <w:rsid w:val="000A382C"/>
    <w:rsid w:val="000A3C97"/>
    <w:rsid w:val="000A4093"/>
    <w:rsid w:val="000A4B4C"/>
    <w:rsid w:val="000A4C08"/>
    <w:rsid w:val="000A4CAD"/>
    <w:rsid w:val="000A55D5"/>
    <w:rsid w:val="000A586B"/>
    <w:rsid w:val="000A58FF"/>
    <w:rsid w:val="000A5B03"/>
    <w:rsid w:val="000A620F"/>
    <w:rsid w:val="000A6994"/>
    <w:rsid w:val="000A7983"/>
    <w:rsid w:val="000B0290"/>
    <w:rsid w:val="000B1EBB"/>
    <w:rsid w:val="000B1F4E"/>
    <w:rsid w:val="000B20C2"/>
    <w:rsid w:val="000B3DB9"/>
    <w:rsid w:val="000B4023"/>
    <w:rsid w:val="000B5286"/>
    <w:rsid w:val="000B776C"/>
    <w:rsid w:val="000C0127"/>
    <w:rsid w:val="000C0E50"/>
    <w:rsid w:val="000C14C3"/>
    <w:rsid w:val="000C1773"/>
    <w:rsid w:val="000C2121"/>
    <w:rsid w:val="000C333D"/>
    <w:rsid w:val="000C3BA3"/>
    <w:rsid w:val="000C4121"/>
    <w:rsid w:val="000C47F5"/>
    <w:rsid w:val="000C49FC"/>
    <w:rsid w:val="000C4C67"/>
    <w:rsid w:val="000C54EB"/>
    <w:rsid w:val="000C5F42"/>
    <w:rsid w:val="000C6786"/>
    <w:rsid w:val="000D08E5"/>
    <w:rsid w:val="000D09CF"/>
    <w:rsid w:val="000D0D9D"/>
    <w:rsid w:val="000D0EFC"/>
    <w:rsid w:val="000D1B82"/>
    <w:rsid w:val="000D2B7A"/>
    <w:rsid w:val="000D4D03"/>
    <w:rsid w:val="000D5563"/>
    <w:rsid w:val="000D655B"/>
    <w:rsid w:val="000D693E"/>
    <w:rsid w:val="000D6ABC"/>
    <w:rsid w:val="000D7C97"/>
    <w:rsid w:val="000E047A"/>
    <w:rsid w:val="000E065E"/>
    <w:rsid w:val="000E06E7"/>
    <w:rsid w:val="000E0CE4"/>
    <w:rsid w:val="000E240C"/>
    <w:rsid w:val="000E3B0F"/>
    <w:rsid w:val="000E4D73"/>
    <w:rsid w:val="000E52D7"/>
    <w:rsid w:val="000E5C6C"/>
    <w:rsid w:val="000E5CA5"/>
    <w:rsid w:val="000E61E1"/>
    <w:rsid w:val="000E694A"/>
    <w:rsid w:val="000E7359"/>
    <w:rsid w:val="000F02F7"/>
    <w:rsid w:val="000F1822"/>
    <w:rsid w:val="000F1E6A"/>
    <w:rsid w:val="000F22A5"/>
    <w:rsid w:val="000F252C"/>
    <w:rsid w:val="000F25ED"/>
    <w:rsid w:val="000F3836"/>
    <w:rsid w:val="000F3952"/>
    <w:rsid w:val="000F3C17"/>
    <w:rsid w:val="000F481C"/>
    <w:rsid w:val="000F5BA7"/>
    <w:rsid w:val="000F7339"/>
    <w:rsid w:val="000F7883"/>
    <w:rsid w:val="0010030D"/>
    <w:rsid w:val="00100A9B"/>
    <w:rsid w:val="00101158"/>
    <w:rsid w:val="00101B89"/>
    <w:rsid w:val="00102315"/>
    <w:rsid w:val="00103B9D"/>
    <w:rsid w:val="0010488D"/>
    <w:rsid w:val="001048FE"/>
    <w:rsid w:val="00105705"/>
    <w:rsid w:val="001057F9"/>
    <w:rsid w:val="00105985"/>
    <w:rsid w:val="00105D6A"/>
    <w:rsid w:val="00105F5D"/>
    <w:rsid w:val="00106178"/>
    <w:rsid w:val="0010667A"/>
    <w:rsid w:val="001069DD"/>
    <w:rsid w:val="00106DE9"/>
    <w:rsid w:val="00107099"/>
    <w:rsid w:val="001074C4"/>
    <w:rsid w:val="00107884"/>
    <w:rsid w:val="00107EE1"/>
    <w:rsid w:val="001102C2"/>
    <w:rsid w:val="00110A4A"/>
    <w:rsid w:val="00110DEB"/>
    <w:rsid w:val="00110FFB"/>
    <w:rsid w:val="001118EB"/>
    <w:rsid w:val="00111AD7"/>
    <w:rsid w:val="0011209B"/>
    <w:rsid w:val="00112E61"/>
    <w:rsid w:val="00112F9F"/>
    <w:rsid w:val="00113884"/>
    <w:rsid w:val="00114509"/>
    <w:rsid w:val="00114B5B"/>
    <w:rsid w:val="00114E8A"/>
    <w:rsid w:val="00115D1B"/>
    <w:rsid w:val="00120A01"/>
    <w:rsid w:val="00121E1C"/>
    <w:rsid w:val="00122817"/>
    <w:rsid w:val="00122FEF"/>
    <w:rsid w:val="00123403"/>
    <w:rsid w:val="00124688"/>
    <w:rsid w:val="001250FD"/>
    <w:rsid w:val="001259E6"/>
    <w:rsid w:val="00126650"/>
    <w:rsid w:val="0013041D"/>
    <w:rsid w:val="00130451"/>
    <w:rsid w:val="00130A81"/>
    <w:rsid w:val="00132103"/>
    <w:rsid w:val="00132C64"/>
    <w:rsid w:val="00133108"/>
    <w:rsid w:val="00133C57"/>
    <w:rsid w:val="0013474B"/>
    <w:rsid w:val="00134F68"/>
    <w:rsid w:val="0013518C"/>
    <w:rsid w:val="00135DCD"/>
    <w:rsid w:val="00136781"/>
    <w:rsid w:val="00140773"/>
    <w:rsid w:val="0014086C"/>
    <w:rsid w:val="0014087B"/>
    <w:rsid w:val="00140DBF"/>
    <w:rsid w:val="001412A6"/>
    <w:rsid w:val="0014355F"/>
    <w:rsid w:val="00143B7B"/>
    <w:rsid w:val="00144302"/>
    <w:rsid w:val="0014430A"/>
    <w:rsid w:val="00146696"/>
    <w:rsid w:val="00146BBB"/>
    <w:rsid w:val="00147A09"/>
    <w:rsid w:val="00147CA0"/>
    <w:rsid w:val="0015038F"/>
    <w:rsid w:val="0015092E"/>
    <w:rsid w:val="00150C40"/>
    <w:rsid w:val="001513EC"/>
    <w:rsid w:val="0015173F"/>
    <w:rsid w:val="0015190B"/>
    <w:rsid w:val="001527C2"/>
    <w:rsid w:val="0015333D"/>
    <w:rsid w:val="001533A0"/>
    <w:rsid w:val="00153C4D"/>
    <w:rsid w:val="00154442"/>
    <w:rsid w:val="00154A10"/>
    <w:rsid w:val="0015541D"/>
    <w:rsid w:val="001555CC"/>
    <w:rsid w:val="00155EEB"/>
    <w:rsid w:val="001571C1"/>
    <w:rsid w:val="0015766B"/>
    <w:rsid w:val="00157CDA"/>
    <w:rsid w:val="00160A78"/>
    <w:rsid w:val="00160B26"/>
    <w:rsid w:val="0016137F"/>
    <w:rsid w:val="00161556"/>
    <w:rsid w:val="00162369"/>
    <w:rsid w:val="00162A1C"/>
    <w:rsid w:val="00162D36"/>
    <w:rsid w:val="001632E4"/>
    <w:rsid w:val="00164BAB"/>
    <w:rsid w:val="001673B6"/>
    <w:rsid w:val="0016785A"/>
    <w:rsid w:val="0017064B"/>
    <w:rsid w:val="00171C35"/>
    <w:rsid w:val="00171D41"/>
    <w:rsid w:val="00171DBE"/>
    <w:rsid w:val="00172D1F"/>
    <w:rsid w:val="001751FF"/>
    <w:rsid w:val="0017639C"/>
    <w:rsid w:val="00177838"/>
    <w:rsid w:val="001800B3"/>
    <w:rsid w:val="0018073A"/>
    <w:rsid w:val="00180EFB"/>
    <w:rsid w:val="0018108D"/>
    <w:rsid w:val="00181594"/>
    <w:rsid w:val="0018249C"/>
    <w:rsid w:val="00182B25"/>
    <w:rsid w:val="001836E5"/>
    <w:rsid w:val="0018423C"/>
    <w:rsid w:val="0018423E"/>
    <w:rsid w:val="00185A54"/>
    <w:rsid w:val="00185B25"/>
    <w:rsid w:val="00185F9B"/>
    <w:rsid w:val="001877AD"/>
    <w:rsid w:val="001903AB"/>
    <w:rsid w:val="001911E2"/>
    <w:rsid w:val="00191333"/>
    <w:rsid w:val="0019154D"/>
    <w:rsid w:val="0019163C"/>
    <w:rsid w:val="00191F0F"/>
    <w:rsid w:val="001926AE"/>
    <w:rsid w:val="00192A21"/>
    <w:rsid w:val="00193BAE"/>
    <w:rsid w:val="00194AD1"/>
    <w:rsid w:val="00194C61"/>
    <w:rsid w:val="00196CE2"/>
    <w:rsid w:val="001970E8"/>
    <w:rsid w:val="001975AD"/>
    <w:rsid w:val="00197D3B"/>
    <w:rsid w:val="001A0007"/>
    <w:rsid w:val="001A0456"/>
    <w:rsid w:val="001A113F"/>
    <w:rsid w:val="001A1628"/>
    <w:rsid w:val="001A18C2"/>
    <w:rsid w:val="001A23D5"/>
    <w:rsid w:val="001A2E4B"/>
    <w:rsid w:val="001A332D"/>
    <w:rsid w:val="001A37E8"/>
    <w:rsid w:val="001A3B34"/>
    <w:rsid w:val="001A4799"/>
    <w:rsid w:val="001A4A5C"/>
    <w:rsid w:val="001A542E"/>
    <w:rsid w:val="001A565E"/>
    <w:rsid w:val="001A58AD"/>
    <w:rsid w:val="001A60DA"/>
    <w:rsid w:val="001A7F41"/>
    <w:rsid w:val="001B01B9"/>
    <w:rsid w:val="001B035B"/>
    <w:rsid w:val="001B1009"/>
    <w:rsid w:val="001B2558"/>
    <w:rsid w:val="001B295B"/>
    <w:rsid w:val="001B42ED"/>
    <w:rsid w:val="001B46D5"/>
    <w:rsid w:val="001B4C14"/>
    <w:rsid w:val="001B4D97"/>
    <w:rsid w:val="001B4FB7"/>
    <w:rsid w:val="001B5461"/>
    <w:rsid w:val="001B6245"/>
    <w:rsid w:val="001B72CD"/>
    <w:rsid w:val="001C0650"/>
    <w:rsid w:val="001C09C5"/>
    <w:rsid w:val="001C24DE"/>
    <w:rsid w:val="001C41DE"/>
    <w:rsid w:val="001C67A2"/>
    <w:rsid w:val="001C6A94"/>
    <w:rsid w:val="001C71AD"/>
    <w:rsid w:val="001D0231"/>
    <w:rsid w:val="001D4310"/>
    <w:rsid w:val="001D4828"/>
    <w:rsid w:val="001D4967"/>
    <w:rsid w:val="001D4D2D"/>
    <w:rsid w:val="001D4E15"/>
    <w:rsid w:val="001D5E72"/>
    <w:rsid w:val="001D628C"/>
    <w:rsid w:val="001D6865"/>
    <w:rsid w:val="001D7F59"/>
    <w:rsid w:val="001E00EB"/>
    <w:rsid w:val="001E0564"/>
    <w:rsid w:val="001E077F"/>
    <w:rsid w:val="001E1226"/>
    <w:rsid w:val="001E1F69"/>
    <w:rsid w:val="001E36EA"/>
    <w:rsid w:val="001E41D3"/>
    <w:rsid w:val="001E6719"/>
    <w:rsid w:val="001E73F9"/>
    <w:rsid w:val="001F1D82"/>
    <w:rsid w:val="001F235B"/>
    <w:rsid w:val="001F2A5D"/>
    <w:rsid w:val="001F461D"/>
    <w:rsid w:val="001F4A64"/>
    <w:rsid w:val="001F5B01"/>
    <w:rsid w:val="001F67C5"/>
    <w:rsid w:val="001F6EC2"/>
    <w:rsid w:val="002001B7"/>
    <w:rsid w:val="00200938"/>
    <w:rsid w:val="00200C29"/>
    <w:rsid w:val="00201559"/>
    <w:rsid w:val="00201EA5"/>
    <w:rsid w:val="002029F1"/>
    <w:rsid w:val="00203277"/>
    <w:rsid w:val="00203871"/>
    <w:rsid w:val="00203B22"/>
    <w:rsid w:val="00203B70"/>
    <w:rsid w:val="00204192"/>
    <w:rsid w:val="00204E88"/>
    <w:rsid w:val="00205071"/>
    <w:rsid w:val="002050CD"/>
    <w:rsid w:val="00205AD9"/>
    <w:rsid w:val="00205C50"/>
    <w:rsid w:val="0020602D"/>
    <w:rsid w:val="002062AE"/>
    <w:rsid w:val="00207A49"/>
    <w:rsid w:val="0021183D"/>
    <w:rsid w:val="00212D57"/>
    <w:rsid w:val="00214350"/>
    <w:rsid w:val="00214CA1"/>
    <w:rsid w:val="002152B8"/>
    <w:rsid w:val="00216372"/>
    <w:rsid w:val="002165AD"/>
    <w:rsid w:val="00216D28"/>
    <w:rsid w:val="0021789E"/>
    <w:rsid w:val="00220B7A"/>
    <w:rsid w:val="00220D44"/>
    <w:rsid w:val="00220D4A"/>
    <w:rsid w:val="0022145F"/>
    <w:rsid w:val="00221EC6"/>
    <w:rsid w:val="00222BAA"/>
    <w:rsid w:val="002241CE"/>
    <w:rsid w:val="00224F81"/>
    <w:rsid w:val="00226971"/>
    <w:rsid w:val="00226C3D"/>
    <w:rsid w:val="00226FDF"/>
    <w:rsid w:val="002272BE"/>
    <w:rsid w:val="00227A17"/>
    <w:rsid w:val="00230F5E"/>
    <w:rsid w:val="00232382"/>
    <w:rsid w:val="00233B49"/>
    <w:rsid w:val="00233DBB"/>
    <w:rsid w:val="00234251"/>
    <w:rsid w:val="002347BD"/>
    <w:rsid w:val="00235278"/>
    <w:rsid w:val="00235309"/>
    <w:rsid w:val="00235848"/>
    <w:rsid w:val="00236BD0"/>
    <w:rsid w:val="00240489"/>
    <w:rsid w:val="00240600"/>
    <w:rsid w:val="002406CA"/>
    <w:rsid w:val="00240DA9"/>
    <w:rsid w:val="00240FED"/>
    <w:rsid w:val="0024196E"/>
    <w:rsid w:val="00241C70"/>
    <w:rsid w:val="00241D8E"/>
    <w:rsid w:val="0024200E"/>
    <w:rsid w:val="00242F0C"/>
    <w:rsid w:val="00242F76"/>
    <w:rsid w:val="0024383F"/>
    <w:rsid w:val="00243FCA"/>
    <w:rsid w:val="0024479D"/>
    <w:rsid w:val="0024491D"/>
    <w:rsid w:val="00244ED1"/>
    <w:rsid w:val="00247690"/>
    <w:rsid w:val="002478C8"/>
    <w:rsid w:val="002479EB"/>
    <w:rsid w:val="0025002F"/>
    <w:rsid w:val="002506E7"/>
    <w:rsid w:val="00250AC1"/>
    <w:rsid w:val="00250D4C"/>
    <w:rsid w:val="002515A9"/>
    <w:rsid w:val="0025177F"/>
    <w:rsid w:val="00251B38"/>
    <w:rsid w:val="00251FE6"/>
    <w:rsid w:val="00252957"/>
    <w:rsid w:val="00252B0C"/>
    <w:rsid w:val="0025317E"/>
    <w:rsid w:val="002540C7"/>
    <w:rsid w:val="002543D4"/>
    <w:rsid w:val="002547CC"/>
    <w:rsid w:val="002548A6"/>
    <w:rsid w:val="00254EF6"/>
    <w:rsid w:val="00255972"/>
    <w:rsid w:val="002570DC"/>
    <w:rsid w:val="002579D1"/>
    <w:rsid w:val="00257BCC"/>
    <w:rsid w:val="00257CBF"/>
    <w:rsid w:val="00257D44"/>
    <w:rsid w:val="00261412"/>
    <w:rsid w:val="0026178C"/>
    <w:rsid w:val="00262C98"/>
    <w:rsid w:val="00263ECB"/>
    <w:rsid w:val="00264159"/>
    <w:rsid w:val="00264EA7"/>
    <w:rsid w:val="0026568F"/>
    <w:rsid w:val="002658D6"/>
    <w:rsid w:val="00265919"/>
    <w:rsid w:val="0026669B"/>
    <w:rsid w:val="00266757"/>
    <w:rsid w:val="00266C09"/>
    <w:rsid w:val="00266F93"/>
    <w:rsid w:val="002677B5"/>
    <w:rsid w:val="00267DC3"/>
    <w:rsid w:val="002707EE"/>
    <w:rsid w:val="002710D3"/>
    <w:rsid w:val="002732C7"/>
    <w:rsid w:val="0027397F"/>
    <w:rsid w:val="002743C4"/>
    <w:rsid w:val="00274DB4"/>
    <w:rsid w:val="00275F15"/>
    <w:rsid w:val="00276AC8"/>
    <w:rsid w:val="00277078"/>
    <w:rsid w:val="00280F6E"/>
    <w:rsid w:val="002813EB"/>
    <w:rsid w:val="002814B0"/>
    <w:rsid w:val="00281574"/>
    <w:rsid w:val="00281707"/>
    <w:rsid w:val="00281831"/>
    <w:rsid w:val="002818F5"/>
    <w:rsid w:val="00281A79"/>
    <w:rsid w:val="002836C2"/>
    <w:rsid w:val="002838D6"/>
    <w:rsid w:val="00283DC7"/>
    <w:rsid w:val="00284233"/>
    <w:rsid w:val="00284E89"/>
    <w:rsid w:val="00286022"/>
    <w:rsid w:val="0028655B"/>
    <w:rsid w:val="0028715E"/>
    <w:rsid w:val="002872AC"/>
    <w:rsid w:val="00287499"/>
    <w:rsid w:val="002879FC"/>
    <w:rsid w:val="00287A9B"/>
    <w:rsid w:val="0029023B"/>
    <w:rsid w:val="002903E7"/>
    <w:rsid w:val="00290B4C"/>
    <w:rsid w:val="00291E5B"/>
    <w:rsid w:val="0029284E"/>
    <w:rsid w:val="00292B82"/>
    <w:rsid w:val="00292EF9"/>
    <w:rsid w:val="00293670"/>
    <w:rsid w:val="00293FB7"/>
    <w:rsid w:val="0029405C"/>
    <w:rsid w:val="002951CA"/>
    <w:rsid w:val="002956AD"/>
    <w:rsid w:val="00295E5F"/>
    <w:rsid w:val="00296106"/>
    <w:rsid w:val="002973DC"/>
    <w:rsid w:val="0029765E"/>
    <w:rsid w:val="002978AD"/>
    <w:rsid w:val="00297A9F"/>
    <w:rsid w:val="00297CAF"/>
    <w:rsid w:val="00297D41"/>
    <w:rsid w:val="002A0FE4"/>
    <w:rsid w:val="002A137B"/>
    <w:rsid w:val="002A1D8B"/>
    <w:rsid w:val="002A34F6"/>
    <w:rsid w:val="002A3F05"/>
    <w:rsid w:val="002A4399"/>
    <w:rsid w:val="002A45EE"/>
    <w:rsid w:val="002A46A8"/>
    <w:rsid w:val="002A4732"/>
    <w:rsid w:val="002A4EC4"/>
    <w:rsid w:val="002A507A"/>
    <w:rsid w:val="002A53CE"/>
    <w:rsid w:val="002A624F"/>
    <w:rsid w:val="002A7442"/>
    <w:rsid w:val="002A7552"/>
    <w:rsid w:val="002A7F48"/>
    <w:rsid w:val="002B0A66"/>
    <w:rsid w:val="002B0E87"/>
    <w:rsid w:val="002B20BA"/>
    <w:rsid w:val="002B31B0"/>
    <w:rsid w:val="002B509F"/>
    <w:rsid w:val="002B60E3"/>
    <w:rsid w:val="002B70C1"/>
    <w:rsid w:val="002C0612"/>
    <w:rsid w:val="002C0B08"/>
    <w:rsid w:val="002C0D61"/>
    <w:rsid w:val="002C1242"/>
    <w:rsid w:val="002C1C49"/>
    <w:rsid w:val="002C1DA2"/>
    <w:rsid w:val="002C2829"/>
    <w:rsid w:val="002C4357"/>
    <w:rsid w:val="002C46A7"/>
    <w:rsid w:val="002C54A9"/>
    <w:rsid w:val="002C58C4"/>
    <w:rsid w:val="002C59BC"/>
    <w:rsid w:val="002C5CFA"/>
    <w:rsid w:val="002C63BD"/>
    <w:rsid w:val="002C64AA"/>
    <w:rsid w:val="002C7795"/>
    <w:rsid w:val="002D0309"/>
    <w:rsid w:val="002D0933"/>
    <w:rsid w:val="002D0A64"/>
    <w:rsid w:val="002D0EA7"/>
    <w:rsid w:val="002D2122"/>
    <w:rsid w:val="002D3525"/>
    <w:rsid w:val="002D35FF"/>
    <w:rsid w:val="002D3762"/>
    <w:rsid w:val="002D3A71"/>
    <w:rsid w:val="002D488D"/>
    <w:rsid w:val="002D549B"/>
    <w:rsid w:val="002D5AD6"/>
    <w:rsid w:val="002D5BAA"/>
    <w:rsid w:val="002D637B"/>
    <w:rsid w:val="002D64EC"/>
    <w:rsid w:val="002D6BEA"/>
    <w:rsid w:val="002D6C1B"/>
    <w:rsid w:val="002D74D3"/>
    <w:rsid w:val="002E0078"/>
    <w:rsid w:val="002E0427"/>
    <w:rsid w:val="002E1A54"/>
    <w:rsid w:val="002E2285"/>
    <w:rsid w:val="002E2922"/>
    <w:rsid w:val="002E2C3D"/>
    <w:rsid w:val="002E370A"/>
    <w:rsid w:val="002E39A2"/>
    <w:rsid w:val="002E4F6D"/>
    <w:rsid w:val="002E73AA"/>
    <w:rsid w:val="002E7BB7"/>
    <w:rsid w:val="002F0584"/>
    <w:rsid w:val="002F09FC"/>
    <w:rsid w:val="002F0F34"/>
    <w:rsid w:val="002F1437"/>
    <w:rsid w:val="002F2936"/>
    <w:rsid w:val="002F2AB3"/>
    <w:rsid w:val="002F37B9"/>
    <w:rsid w:val="002F3985"/>
    <w:rsid w:val="002F3EA1"/>
    <w:rsid w:val="002F48DD"/>
    <w:rsid w:val="002F5224"/>
    <w:rsid w:val="002F5ADE"/>
    <w:rsid w:val="002F5DFA"/>
    <w:rsid w:val="002F6224"/>
    <w:rsid w:val="002F66DD"/>
    <w:rsid w:val="002F685C"/>
    <w:rsid w:val="002F69BF"/>
    <w:rsid w:val="002F7308"/>
    <w:rsid w:val="003001B0"/>
    <w:rsid w:val="003019E9"/>
    <w:rsid w:val="0030246B"/>
    <w:rsid w:val="003037BC"/>
    <w:rsid w:val="00303934"/>
    <w:rsid w:val="00303E68"/>
    <w:rsid w:val="00304058"/>
    <w:rsid w:val="003044CF"/>
    <w:rsid w:val="00305CE4"/>
    <w:rsid w:val="003063B5"/>
    <w:rsid w:val="00306E59"/>
    <w:rsid w:val="00307247"/>
    <w:rsid w:val="00307863"/>
    <w:rsid w:val="003079C6"/>
    <w:rsid w:val="00307AD1"/>
    <w:rsid w:val="00307B36"/>
    <w:rsid w:val="0031031F"/>
    <w:rsid w:val="00310DB3"/>
    <w:rsid w:val="00310EA2"/>
    <w:rsid w:val="00311134"/>
    <w:rsid w:val="0031289E"/>
    <w:rsid w:val="00313240"/>
    <w:rsid w:val="00313477"/>
    <w:rsid w:val="00313ACD"/>
    <w:rsid w:val="00314215"/>
    <w:rsid w:val="0031492A"/>
    <w:rsid w:val="00314C6E"/>
    <w:rsid w:val="0031548C"/>
    <w:rsid w:val="003154B4"/>
    <w:rsid w:val="00315537"/>
    <w:rsid w:val="00316433"/>
    <w:rsid w:val="003175F5"/>
    <w:rsid w:val="0032009A"/>
    <w:rsid w:val="0032052A"/>
    <w:rsid w:val="00320788"/>
    <w:rsid w:val="00320FFC"/>
    <w:rsid w:val="003213AD"/>
    <w:rsid w:val="00321836"/>
    <w:rsid w:val="00321FC2"/>
    <w:rsid w:val="003227DE"/>
    <w:rsid w:val="00322804"/>
    <w:rsid w:val="00323ED2"/>
    <w:rsid w:val="00324312"/>
    <w:rsid w:val="00324778"/>
    <w:rsid w:val="00324842"/>
    <w:rsid w:val="00324999"/>
    <w:rsid w:val="00324ADB"/>
    <w:rsid w:val="00324B7A"/>
    <w:rsid w:val="00324EC8"/>
    <w:rsid w:val="00325B6C"/>
    <w:rsid w:val="00325F6F"/>
    <w:rsid w:val="00326617"/>
    <w:rsid w:val="0032731D"/>
    <w:rsid w:val="003311D0"/>
    <w:rsid w:val="003311D5"/>
    <w:rsid w:val="003312DD"/>
    <w:rsid w:val="00331F60"/>
    <w:rsid w:val="00332136"/>
    <w:rsid w:val="0033316D"/>
    <w:rsid w:val="003331A7"/>
    <w:rsid w:val="003339DA"/>
    <w:rsid w:val="00334C74"/>
    <w:rsid w:val="003355F2"/>
    <w:rsid w:val="00335E9A"/>
    <w:rsid w:val="00336546"/>
    <w:rsid w:val="00336761"/>
    <w:rsid w:val="00336DC4"/>
    <w:rsid w:val="00337B0C"/>
    <w:rsid w:val="003407F7"/>
    <w:rsid w:val="00341C69"/>
    <w:rsid w:val="00343818"/>
    <w:rsid w:val="00343C6D"/>
    <w:rsid w:val="003440BD"/>
    <w:rsid w:val="00344D2E"/>
    <w:rsid w:val="00344FC9"/>
    <w:rsid w:val="003452A6"/>
    <w:rsid w:val="003456D5"/>
    <w:rsid w:val="003459D2"/>
    <w:rsid w:val="0034643C"/>
    <w:rsid w:val="00347C49"/>
    <w:rsid w:val="003503B8"/>
    <w:rsid w:val="00350444"/>
    <w:rsid w:val="0035309A"/>
    <w:rsid w:val="0035321A"/>
    <w:rsid w:val="00353781"/>
    <w:rsid w:val="00353E8B"/>
    <w:rsid w:val="00353EAF"/>
    <w:rsid w:val="0035477A"/>
    <w:rsid w:val="003564B8"/>
    <w:rsid w:val="00356EDF"/>
    <w:rsid w:val="00357095"/>
    <w:rsid w:val="00360AC3"/>
    <w:rsid w:val="00360C8B"/>
    <w:rsid w:val="00362BF5"/>
    <w:rsid w:val="00362C17"/>
    <w:rsid w:val="00363700"/>
    <w:rsid w:val="00364225"/>
    <w:rsid w:val="00364CDF"/>
    <w:rsid w:val="003654E2"/>
    <w:rsid w:val="00367690"/>
    <w:rsid w:val="0037118C"/>
    <w:rsid w:val="00371B20"/>
    <w:rsid w:val="00372302"/>
    <w:rsid w:val="00372BFB"/>
    <w:rsid w:val="00372C51"/>
    <w:rsid w:val="00372D25"/>
    <w:rsid w:val="0037361F"/>
    <w:rsid w:val="00373E87"/>
    <w:rsid w:val="00376D0E"/>
    <w:rsid w:val="00377DAE"/>
    <w:rsid w:val="00380C01"/>
    <w:rsid w:val="003810E9"/>
    <w:rsid w:val="00382896"/>
    <w:rsid w:val="003850FB"/>
    <w:rsid w:val="0038538C"/>
    <w:rsid w:val="003853A4"/>
    <w:rsid w:val="003857E9"/>
    <w:rsid w:val="00385B5E"/>
    <w:rsid w:val="003868E5"/>
    <w:rsid w:val="0038795E"/>
    <w:rsid w:val="00390202"/>
    <w:rsid w:val="0039158E"/>
    <w:rsid w:val="00391DD0"/>
    <w:rsid w:val="00392021"/>
    <w:rsid w:val="0039599E"/>
    <w:rsid w:val="00395CEC"/>
    <w:rsid w:val="00395FB2"/>
    <w:rsid w:val="00397027"/>
    <w:rsid w:val="0039797C"/>
    <w:rsid w:val="003A0F3B"/>
    <w:rsid w:val="003A15B1"/>
    <w:rsid w:val="003A1675"/>
    <w:rsid w:val="003A2EA0"/>
    <w:rsid w:val="003A3521"/>
    <w:rsid w:val="003A4B92"/>
    <w:rsid w:val="003A5606"/>
    <w:rsid w:val="003A5DD2"/>
    <w:rsid w:val="003A5F90"/>
    <w:rsid w:val="003A7FB0"/>
    <w:rsid w:val="003B0B14"/>
    <w:rsid w:val="003B13D9"/>
    <w:rsid w:val="003B1CDC"/>
    <w:rsid w:val="003B24DF"/>
    <w:rsid w:val="003B2539"/>
    <w:rsid w:val="003B38BB"/>
    <w:rsid w:val="003B420C"/>
    <w:rsid w:val="003B5D2B"/>
    <w:rsid w:val="003B6D9A"/>
    <w:rsid w:val="003B76CA"/>
    <w:rsid w:val="003B780D"/>
    <w:rsid w:val="003B7CEE"/>
    <w:rsid w:val="003C0956"/>
    <w:rsid w:val="003C0C70"/>
    <w:rsid w:val="003C10E0"/>
    <w:rsid w:val="003C150C"/>
    <w:rsid w:val="003C1844"/>
    <w:rsid w:val="003C1FD1"/>
    <w:rsid w:val="003C407D"/>
    <w:rsid w:val="003C44C7"/>
    <w:rsid w:val="003C476E"/>
    <w:rsid w:val="003C536E"/>
    <w:rsid w:val="003C7485"/>
    <w:rsid w:val="003C7E95"/>
    <w:rsid w:val="003D03F5"/>
    <w:rsid w:val="003D0785"/>
    <w:rsid w:val="003D0FFB"/>
    <w:rsid w:val="003D12D5"/>
    <w:rsid w:val="003D2329"/>
    <w:rsid w:val="003D317E"/>
    <w:rsid w:val="003D3357"/>
    <w:rsid w:val="003D349B"/>
    <w:rsid w:val="003D3C8C"/>
    <w:rsid w:val="003D44D3"/>
    <w:rsid w:val="003D4A1C"/>
    <w:rsid w:val="003D4AE8"/>
    <w:rsid w:val="003D4F95"/>
    <w:rsid w:val="003D557A"/>
    <w:rsid w:val="003D5647"/>
    <w:rsid w:val="003D581C"/>
    <w:rsid w:val="003D7C40"/>
    <w:rsid w:val="003E03C4"/>
    <w:rsid w:val="003E062D"/>
    <w:rsid w:val="003E126E"/>
    <w:rsid w:val="003E1D34"/>
    <w:rsid w:val="003E25B7"/>
    <w:rsid w:val="003E2FE3"/>
    <w:rsid w:val="003E35E1"/>
    <w:rsid w:val="003E44CC"/>
    <w:rsid w:val="003E5731"/>
    <w:rsid w:val="003E7967"/>
    <w:rsid w:val="003F27C3"/>
    <w:rsid w:val="003F28CD"/>
    <w:rsid w:val="003F379F"/>
    <w:rsid w:val="003F400C"/>
    <w:rsid w:val="003F4995"/>
    <w:rsid w:val="003F4E25"/>
    <w:rsid w:val="003F58B0"/>
    <w:rsid w:val="003F626E"/>
    <w:rsid w:val="003F6455"/>
    <w:rsid w:val="003F67F9"/>
    <w:rsid w:val="003F6D61"/>
    <w:rsid w:val="003F7814"/>
    <w:rsid w:val="003F7C89"/>
    <w:rsid w:val="00400450"/>
    <w:rsid w:val="00400E0C"/>
    <w:rsid w:val="00401306"/>
    <w:rsid w:val="00401516"/>
    <w:rsid w:val="0040355E"/>
    <w:rsid w:val="00405797"/>
    <w:rsid w:val="004060DA"/>
    <w:rsid w:val="00407B2D"/>
    <w:rsid w:val="004115F3"/>
    <w:rsid w:val="0041178E"/>
    <w:rsid w:val="00411E55"/>
    <w:rsid w:val="004122F8"/>
    <w:rsid w:val="004123A6"/>
    <w:rsid w:val="00412551"/>
    <w:rsid w:val="00412FA6"/>
    <w:rsid w:val="00413694"/>
    <w:rsid w:val="00413AEC"/>
    <w:rsid w:val="00414959"/>
    <w:rsid w:val="00414AC7"/>
    <w:rsid w:val="00414D5C"/>
    <w:rsid w:val="0041520C"/>
    <w:rsid w:val="004153D6"/>
    <w:rsid w:val="00415B12"/>
    <w:rsid w:val="00415D87"/>
    <w:rsid w:val="0041662E"/>
    <w:rsid w:val="004202D7"/>
    <w:rsid w:val="00420800"/>
    <w:rsid w:val="004208EB"/>
    <w:rsid w:val="00420BCF"/>
    <w:rsid w:val="00420DB6"/>
    <w:rsid w:val="00420FCE"/>
    <w:rsid w:val="004213A3"/>
    <w:rsid w:val="00422E70"/>
    <w:rsid w:val="004234F3"/>
    <w:rsid w:val="0042561E"/>
    <w:rsid w:val="00425B00"/>
    <w:rsid w:val="00425FE0"/>
    <w:rsid w:val="00426504"/>
    <w:rsid w:val="004265CA"/>
    <w:rsid w:val="004266C0"/>
    <w:rsid w:val="00427467"/>
    <w:rsid w:val="00427FFB"/>
    <w:rsid w:val="00430003"/>
    <w:rsid w:val="00434E9C"/>
    <w:rsid w:val="00434EC8"/>
    <w:rsid w:val="004358C6"/>
    <w:rsid w:val="00435FA1"/>
    <w:rsid w:val="00436049"/>
    <w:rsid w:val="004361FE"/>
    <w:rsid w:val="00436B38"/>
    <w:rsid w:val="00437CC6"/>
    <w:rsid w:val="004405CA"/>
    <w:rsid w:val="00440B81"/>
    <w:rsid w:val="00441579"/>
    <w:rsid w:val="004422AF"/>
    <w:rsid w:val="00445EAD"/>
    <w:rsid w:val="0044669A"/>
    <w:rsid w:val="00447AC2"/>
    <w:rsid w:val="004504BE"/>
    <w:rsid w:val="004509EA"/>
    <w:rsid w:val="00451021"/>
    <w:rsid w:val="0045156D"/>
    <w:rsid w:val="004519D4"/>
    <w:rsid w:val="004519E9"/>
    <w:rsid w:val="00451B10"/>
    <w:rsid w:val="00452AE0"/>
    <w:rsid w:val="0045360F"/>
    <w:rsid w:val="00453A43"/>
    <w:rsid w:val="004547AC"/>
    <w:rsid w:val="0045659B"/>
    <w:rsid w:val="00457055"/>
    <w:rsid w:val="0045765C"/>
    <w:rsid w:val="00457E0A"/>
    <w:rsid w:val="00460578"/>
    <w:rsid w:val="00460886"/>
    <w:rsid w:val="00460A2A"/>
    <w:rsid w:val="00460BC0"/>
    <w:rsid w:val="00461279"/>
    <w:rsid w:val="00461C63"/>
    <w:rsid w:val="004620B3"/>
    <w:rsid w:val="00462277"/>
    <w:rsid w:val="00462A33"/>
    <w:rsid w:val="00462CBF"/>
    <w:rsid w:val="004645EB"/>
    <w:rsid w:val="00464DCB"/>
    <w:rsid w:val="004651E0"/>
    <w:rsid w:val="004655C1"/>
    <w:rsid w:val="0046616D"/>
    <w:rsid w:val="00466221"/>
    <w:rsid w:val="00466244"/>
    <w:rsid w:val="004673A7"/>
    <w:rsid w:val="0046786E"/>
    <w:rsid w:val="00467FE1"/>
    <w:rsid w:val="004708A2"/>
    <w:rsid w:val="00470E72"/>
    <w:rsid w:val="0047174C"/>
    <w:rsid w:val="0047256F"/>
    <w:rsid w:val="00472B7C"/>
    <w:rsid w:val="00473B60"/>
    <w:rsid w:val="00474554"/>
    <w:rsid w:val="004806C8"/>
    <w:rsid w:val="00480C7F"/>
    <w:rsid w:val="00481D9D"/>
    <w:rsid w:val="00482CE9"/>
    <w:rsid w:val="00483BD5"/>
    <w:rsid w:val="00483E1B"/>
    <w:rsid w:val="00484998"/>
    <w:rsid w:val="004870EC"/>
    <w:rsid w:val="0049003D"/>
    <w:rsid w:val="0049036E"/>
    <w:rsid w:val="0049042E"/>
    <w:rsid w:val="004905D0"/>
    <w:rsid w:val="004910FD"/>
    <w:rsid w:val="00491551"/>
    <w:rsid w:val="00491EAC"/>
    <w:rsid w:val="004925CC"/>
    <w:rsid w:val="0049289A"/>
    <w:rsid w:val="004928E0"/>
    <w:rsid w:val="00493A26"/>
    <w:rsid w:val="00493E37"/>
    <w:rsid w:val="00493E91"/>
    <w:rsid w:val="00494342"/>
    <w:rsid w:val="00494526"/>
    <w:rsid w:val="004949AD"/>
    <w:rsid w:val="00494D9B"/>
    <w:rsid w:val="004951B7"/>
    <w:rsid w:val="00495299"/>
    <w:rsid w:val="00495B00"/>
    <w:rsid w:val="0049658C"/>
    <w:rsid w:val="00497F2C"/>
    <w:rsid w:val="004A00F1"/>
    <w:rsid w:val="004A03D2"/>
    <w:rsid w:val="004A0C07"/>
    <w:rsid w:val="004A1E1C"/>
    <w:rsid w:val="004A2041"/>
    <w:rsid w:val="004A352F"/>
    <w:rsid w:val="004A3D35"/>
    <w:rsid w:val="004A4A62"/>
    <w:rsid w:val="004A53F0"/>
    <w:rsid w:val="004A71AA"/>
    <w:rsid w:val="004A71E2"/>
    <w:rsid w:val="004A766F"/>
    <w:rsid w:val="004A7CF8"/>
    <w:rsid w:val="004B01CB"/>
    <w:rsid w:val="004B02C9"/>
    <w:rsid w:val="004B02D8"/>
    <w:rsid w:val="004B1197"/>
    <w:rsid w:val="004B17CD"/>
    <w:rsid w:val="004B1DED"/>
    <w:rsid w:val="004B394F"/>
    <w:rsid w:val="004B4D11"/>
    <w:rsid w:val="004B516C"/>
    <w:rsid w:val="004B59BD"/>
    <w:rsid w:val="004B61AB"/>
    <w:rsid w:val="004B6A73"/>
    <w:rsid w:val="004B6D3C"/>
    <w:rsid w:val="004B6E2F"/>
    <w:rsid w:val="004B7160"/>
    <w:rsid w:val="004B7866"/>
    <w:rsid w:val="004B7F2E"/>
    <w:rsid w:val="004C1365"/>
    <w:rsid w:val="004C243A"/>
    <w:rsid w:val="004C2679"/>
    <w:rsid w:val="004C27D7"/>
    <w:rsid w:val="004C2C9E"/>
    <w:rsid w:val="004C2CE6"/>
    <w:rsid w:val="004C3138"/>
    <w:rsid w:val="004C3894"/>
    <w:rsid w:val="004C40DE"/>
    <w:rsid w:val="004C420D"/>
    <w:rsid w:val="004C44DC"/>
    <w:rsid w:val="004C4837"/>
    <w:rsid w:val="004C4BF3"/>
    <w:rsid w:val="004C5973"/>
    <w:rsid w:val="004C6992"/>
    <w:rsid w:val="004D0DF2"/>
    <w:rsid w:val="004D1310"/>
    <w:rsid w:val="004D25F9"/>
    <w:rsid w:val="004D4282"/>
    <w:rsid w:val="004D5207"/>
    <w:rsid w:val="004D6042"/>
    <w:rsid w:val="004D751F"/>
    <w:rsid w:val="004D792F"/>
    <w:rsid w:val="004D7ADB"/>
    <w:rsid w:val="004E0235"/>
    <w:rsid w:val="004E1F91"/>
    <w:rsid w:val="004E2AB1"/>
    <w:rsid w:val="004E363C"/>
    <w:rsid w:val="004E4858"/>
    <w:rsid w:val="004E66F0"/>
    <w:rsid w:val="004E6E8A"/>
    <w:rsid w:val="004F064A"/>
    <w:rsid w:val="004F21E9"/>
    <w:rsid w:val="004F2834"/>
    <w:rsid w:val="004F3364"/>
    <w:rsid w:val="004F4227"/>
    <w:rsid w:val="004F470D"/>
    <w:rsid w:val="004F50DC"/>
    <w:rsid w:val="004F5E3D"/>
    <w:rsid w:val="004F647D"/>
    <w:rsid w:val="004F6A23"/>
    <w:rsid w:val="0050042D"/>
    <w:rsid w:val="005006A7"/>
    <w:rsid w:val="00501113"/>
    <w:rsid w:val="0050148A"/>
    <w:rsid w:val="00502FCA"/>
    <w:rsid w:val="00503DA5"/>
    <w:rsid w:val="00504BAE"/>
    <w:rsid w:val="00504EC0"/>
    <w:rsid w:val="005063FD"/>
    <w:rsid w:val="005070CF"/>
    <w:rsid w:val="0050735C"/>
    <w:rsid w:val="005074CB"/>
    <w:rsid w:val="005079CC"/>
    <w:rsid w:val="00507B8A"/>
    <w:rsid w:val="00507D06"/>
    <w:rsid w:val="005116BB"/>
    <w:rsid w:val="00511D81"/>
    <w:rsid w:val="0051260D"/>
    <w:rsid w:val="00512BD8"/>
    <w:rsid w:val="00512EA1"/>
    <w:rsid w:val="0051461B"/>
    <w:rsid w:val="0051507F"/>
    <w:rsid w:val="00516A7F"/>
    <w:rsid w:val="00517586"/>
    <w:rsid w:val="005178E2"/>
    <w:rsid w:val="005179C7"/>
    <w:rsid w:val="00517C8B"/>
    <w:rsid w:val="005208E7"/>
    <w:rsid w:val="005209F8"/>
    <w:rsid w:val="00520C06"/>
    <w:rsid w:val="0052104D"/>
    <w:rsid w:val="00522A97"/>
    <w:rsid w:val="005237C1"/>
    <w:rsid w:val="00523832"/>
    <w:rsid w:val="005244A9"/>
    <w:rsid w:val="00524EFB"/>
    <w:rsid w:val="00525040"/>
    <w:rsid w:val="00525FF8"/>
    <w:rsid w:val="0052660F"/>
    <w:rsid w:val="00526717"/>
    <w:rsid w:val="00530B3B"/>
    <w:rsid w:val="00530B94"/>
    <w:rsid w:val="0053238E"/>
    <w:rsid w:val="005346AE"/>
    <w:rsid w:val="0053594A"/>
    <w:rsid w:val="00536966"/>
    <w:rsid w:val="00537BB2"/>
    <w:rsid w:val="00537D1D"/>
    <w:rsid w:val="005404B7"/>
    <w:rsid w:val="00541395"/>
    <w:rsid w:val="00542EDC"/>
    <w:rsid w:val="00543336"/>
    <w:rsid w:val="005449C7"/>
    <w:rsid w:val="00544ACB"/>
    <w:rsid w:val="00545492"/>
    <w:rsid w:val="00545B3E"/>
    <w:rsid w:val="005468E8"/>
    <w:rsid w:val="00546AD5"/>
    <w:rsid w:val="00547F68"/>
    <w:rsid w:val="005512F9"/>
    <w:rsid w:val="00551704"/>
    <w:rsid w:val="00551B41"/>
    <w:rsid w:val="00551DF2"/>
    <w:rsid w:val="0055201D"/>
    <w:rsid w:val="0055214B"/>
    <w:rsid w:val="00553E96"/>
    <w:rsid w:val="005543CF"/>
    <w:rsid w:val="005552F6"/>
    <w:rsid w:val="00555D70"/>
    <w:rsid w:val="005560B9"/>
    <w:rsid w:val="00556C1B"/>
    <w:rsid w:val="0056008D"/>
    <w:rsid w:val="005601F1"/>
    <w:rsid w:val="00560C16"/>
    <w:rsid w:val="00560FAC"/>
    <w:rsid w:val="00561B51"/>
    <w:rsid w:val="0056251A"/>
    <w:rsid w:val="005625EB"/>
    <w:rsid w:val="005635C4"/>
    <w:rsid w:val="00564764"/>
    <w:rsid w:val="00564987"/>
    <w:rsid w:val="005654D6"/>
    <w:rsid w:val="00566FAF"/>
    <w:rsid w:val="005707C7"/>
    <w:rsid w:val="005715FF"/>
    <w:rsid w:val="00571AC8"/>
    <w:rsid w:val="00571F2D"/>
    <w:rsid w:val="00572347"/>
    <w:rsid w:val="00572618"/>
    <w:rsid w:val="00574966"/>
    <w:rsid w:val="00574E3F"/>
    <w:rsid w:val="00574F22"/>
    <w:rsid w:val="00576095"/>
    <w:rsid w:val="0057653B"/>
    <w:rsid w:val="00576570"/>
    <w:rsid w:val="00576CAE"/>
    <w:rsid w:val="00577359"/>
    <w:rsid w:val="00577369"/>
    <w:rsid w:val="00577548"/>
    <w:rsid w:val="00577B76"/>
    <w:rsid w:val="00580094"/>
    <w:rsid w:val="0058059C"/>
    <w:rsid w:val="00580CEF"/>
    <w:rsid w:val="00580DBF"/>
    <w:rsid w:val="0058143F"/>
    <w:rsid w:val="00582319"/>
    <w:rsid w:val="00582BFC"/>
    <w:rsid w:val="00582E4D"/>
    <w:rsid w:val="0058308D"/>
    <w:rsid w:val="0058347B"/>
    <w:rsid w:val="00583855"/>
    <w:rsid w:val="00583971"/>
    <w:rsid w:val="00584435"/>
    <w:rsid w:val="00584CE5"/>
    <w:rsid w:val="0058548E"/>
    <w:rsid w:val="00585AFF"/>
    <w:rsid w:val="00587094"/>
    <w:rsid w:val="00590747"/>
    <w:rsid w:val="00591367"/>
    <w:rsid w:val="00591EBD"/>
    <w:rsid w:val="0059280B"/>
    <w:rsid w:val="00592AA2"/>
    <w:rsid w:val="00593279"/>
    <w:rsid w:val="00594C90"/>
    <w:rsid w:val="00594E5E"/>
    <w:rsid w:val="00596962"/>
    <w:rsid w:val="005969EF"/>
    <w:rsid w:val="00597B9C"/>
    <w:rsid w:val="005A0470"/>
    <w:rsid w:val="005A1787"/>
    <w:rsid w:val="005A1879"/>
    <w:rsid w:val="005A1D32"/>
    <w:rsid w:val="005A1EB4"/>
    <w:rsid w:val="005A1FC5"/>
    <w:rsid w:val="005A3646"/>
    <w:rsid w:val="005A43EA"/>
    <w:rsid w:val="005A50E2"/>
    <w:rsid w:val="005A53E7"/>
    <w:rsid w:val="005A62D7"/>
    <w:rsid w:val="005B0202"/>
    <w:rsid w:val="005B0720"/>
    <w:rsid w:val="005B078E"/>
    <w:rsid w:val="005B0FD5"/>
    <w:rsid w:val="005B1AE8"/>
    <w:rsid w:val="005B1ECE"/>
    <w:rsid w:val="005B1F86"/>
    <w:rsid w:val="005B2882"/>
    <w:rsid w:val="005B2D21"/>
    <w:rsid w:val="005B3370"/>
    <w:rsid w:val="005B3963"/>
    <w:rsid w:val="005B3B8B"/>
    <w:rsid w:val="005B405B"/>
    <w:rsid w:val="005B414B"/>
    <w:rsid w:val="005B4438"/>
    <w:rsid w:val="005B4AFD"/>
    <w:rsid w:val="005B4F4B"/>
    <w:rsid w:val="005B6361"/>
    <w:rsid w:val="005B7ABD"/>
    <w:rsid w:val="005B7E3C"/>
    <w:rsid w:val="005C11F9"/>
    <w:rsid w:val="005C2486"/>
    <w:rsid w:val="005C259F"/>
    <w:rsid w:val="005C2DEF"/>
    <w:rsid w:val="005C2DF1"/>
    <w:rsid w:val="005C2E05"/>
    <w:rsid w:val="005C3338"/>
    <w:rsid w:val="005C363D"/>
    <w:rsid w:val="005C368D"/>
    <w:rsid w:val="005C46ED"/>
    <w:rsid w:val="005C5BC0"/>
    <w:rsid w:val="005C5E78"/>
    <w:rsid w:val="005C60B0"/>
    <w:rsid w:val="005C7178"/>
    <w:rsid w:val="005CCC9F"/>
    <w:rsid w:val="005D04AE"/>
    <w:rsid w:val="005D04FE"/>
    <w:rsid w:val="005D17DB"/>
    <w:rsid w:val="005D202B"/>
    <w:rsid w:val="005D219E"/>
    <w:rsid w:val="005D2A10"/>
    <w:rsid w:val="005D2A5E"/>
    <w:rsid w:val="005D304C"/>
    <w:rsid w:val="005D45D5"/>
    <w:rsid w:val="005D4707"/>
    <w:rsid w:val="005D5211"/>
    <w:rsid w:val="005D586F"/>
    <w:rsid w:val="005D5C47"/>
    <w:rsid w:val="005D63EA"/>
    <w:rsid w:val="005D712F"/>
    <w:rsid w:val="005D7FE5"/>
    <w:rsid w:val="005E0FF6"/>
    <w:rsid w:val="005E17C2"/>
    <w:rsid w:val="005E17D4"/>
    <w:rsid w:val="005E1D5E"/>
    <w:rsid w:val="005E214A"/>
    <w:rsid w:val="005E2C5B"/>
    <w:rsid w:val="005E3261"/>
    <w:rsid w:val="005E522D"/>
    <w:rsid w:val="005E5284"/>
    <w:rsid w:val="005E5B91"/>
    <w:rsid w:val="005E6352"/>
    <w:rsid w:val="005E63C1"/>
    <w:rsid w:val="005E67C7"/>
    <w:rsid w:val="005E6BA1"/>
    <w:rsid w:val="005E7687"/>
    <w:rsid w:val="005E7D90"/>
    <w:rsid w:val="005F0376"/>
    <w:rsid w:val="005F05CE"/>
    <w:rsid w:val="005F07B4"/>
    <w:rsid w:val="005F087A"/>
    <w:rsid w:val="005F0D87"/>
    <w:rsid w:val="005F1322"/>
    <w:rsid w:val="005F1C1C"/>
    <w:rsid w:val="005F202C"/>
    <w:rsid w:val="005F2D0E"/>
    <w:rsid w:val="005F3308"/>
    <w:rsid w:val="005F341A"/>
    <w:rsid w:val="005F3CEC"/>
    <w:rsid w:val="005F3E6A"/>
    <w:rsid w:val="005F45F7"/>
    <w:rsid w:val="005F493C"/>
    <w:rsid w:val="005F4A08"/>
    <w:rsid w:val="005F4D30"/>
    <w:rsid w:val="005F5EE6"/>
    <w:rsid w:val="005F66D6"/>
    <w:rsid w:val="005F6B29"/>
    <w:rsid w:val="005F6ED1"/>
    <w:rsid w:val="005F744D"/>
    <w:rsid w:val="005F765F"/>
    <w:rsid w:val="005F7D03"/>
    <w:rsid w:val="00600112"/>
    <w:rsid w:val="0060183C"/>
    <w:rsid w:val="00602824"/>
    <w:rsid w:val="00602EC2"/>
    <w:rsid w:val="00603291"/>
    <w:rsid w:val="006033F4"/>
    <w:rsid w:val="00605BB8"/>
    <w:rsid w:val="00606662"/>
    <w:rsid w:val="00606800"/>
    <w:rsid w:val="00606A15"/>
    <w:rsid w:val="00607629"/>
    <w:rsid w:val="00607674"/>
    <w:rsid w:val="00607EF6"/>
    <w:rsid w:val="00610270"/>
    <w:rsid w:val="00611009"/>
    <w:rsid w:val="0061144D"/>
    <w:rsid w:val="00612014"/>
    <w:rsid w:val="0061235A"/>
    <w:rsid w:val="006126DA"/>
    <w:rsid w:val="00612899"/>
    <w:rsid w:val="00612C85"/>
    <w:rsid w:val="00613406"/>
    <w:rsid w:val="00613495"/>
    <w:rsid w:val="00613860"/>
    <w:rsid w:val="00613925"/>
    <w:rsid w:val="00614401"/>
    <w:rsid w:val="00614537"/>
    <w:rsid w:val="00614597"/>
    <w:rsid w:val="006147C3"/>
    <w:rsid w:val="00614E77"/>
    <w:rsid w:val="006157A2"/>
    <w:rsid w:val="00615FFA"/>
    <w:rsid w:val="00616540"/>
    <w:rsid w:val="006169C5"/>
    <w:rsid w:val="00616A79"/>
    <w:rsid w:val="00616EDE"/>
    <w:rsid w:val="0062050A"/>
    <w:rsid w:val="00620591"/>
    <w:rsid w:val="006205EC"/>
    <w:rsid w:val="0062188E"/>
    <w:rsid w:val="00621E9F"/>
    <w:rsid w:val="00622929"/>
    <w:rsid w:val="00623BAE"/>
    <w:rsid w:val="00624962"/>
    <w:rsid w:val="006249C1"/>
    <w:rsid w:val="00624BF8"/>
    <w:rsid w:val="0062527B"/>
    <w:rsid w:val="00625B62"/>
    <w:rsid w:val="00625C34"/>
    <w:rsid w:val="00625D56"/>
    <w:rsid w:val="0062659F"/>
    <w:rsid w:val="006269EF"/>
    <w:rsid w:val="00630637"/>
    <w:rsid w:val="00630C84"/>
    <w:rsid w:val="00630CAB"/>
    <w:rsid w:val="006317D1"/>
    <w:rsid w:val="006332A0"/>
    <w:rsid w:val="0063432C"/>
    <w:rsid w:val="00635433"/>
    <w:rsid w:val="00637DA5"/>
    <w:rsid w:val="0064062D"/>
    <w:rsid w:val="006408F6"/>
    <w:rsid w:val="00640B34"/>
    <w:rsid w:val="00641257"/>
    <w:rsid w:val="00641306"/>
    <w:rsid w:val="006418F5"/>
    <w:rsid w:val="00641D27"/>
    <w:rsid w:val="00642CAC"/>
    <w:rsid w:val="00643721"/>
    <w:rsid w:val="00644003"/>
    <w:rsid w:val="00644335"/>
    <w:rsid w:val="00644C05"/>
    <w:rsid w:val="00644C99"/>
    <w:rsid w:val="00644FDE"/>
    <w:rsid w:val="00646A8A"/>
    <w:rsid w:val="00647718"/>
    <w:rsid w:val="006500A6"/>
    <w:rsid w:val="0065115F"/>
    <w:rsid w:val="00652ACE"/>
    <w:rsid w:val="00652C45"/>
    <w:rsid w:val="00653742"/>
    <w:rsid w:val="00654474"/>
    <w:rsid w:val="00656AC3"/>
    <w:rsid w:val="00660597"/>
    <w:rsid w:val="006607C0"/>
    <w:rsid w:val="00660B31"/>
    <w:rsid w:val="0066168C"/>
    <w:rsid w:val="00661E76"/>
    <w:rsid w:val="00663EB7"/>
    <w:rsid w:val="00663FC2"/>
    <w:rsid w:val="00664C4C"/>
    <w:rsid w:val="006651BF"/>
    <w:rsid w:val="00666FB8"/>
    <w:rsid w:val="006700C1"/>
    <w:rsid w:val="00671F54"/>
    <w:rsid w:val="00672238"/>
    <w:rsid w:val="0067251C"/>
    <w:rsid w:val="006728D7"/>
    <w:rsid w:val="0067345A"/>
    <w:rsid w:val="00674F51"/>
    <w:rsid w:val="0067548D"/>
    <w:rsid w:val="0067592D"/>
    <w:rsid w:val="00675A02"/>
    <w:rsid w:val="00675FDA"/>
    <w:rsid w:val="00676B07"/>
    <w:rsid w:val="00676D4E"/>
    <w:rsid w:val="00676DDA"/>
    <w:rsid w:val="006776C5"/>
    <w:rsid w:val="006802B4"/>
    <w:rsid w:val="006814E2"/>
    <w:rsid w:val="00682812"/>
    <w:rsid w:val="0068287F"/>
    <w:rsid w:val="00682DD6"/>
    <w:rsid w:val="00683016"/>
    <w:rsid w:val="006841A2"/>
    <w:rsid w:val="0068435A"/>
    <w:rsid w:val="00684BA0"/>
    <w:rsid w:val="00684D4A"/>
    <w:rsid w:val="00685A81"/>
    <w:rsid w:val="00686AFB"/>
    <w:rsid w:val="006910FF"/>
    <w:rsid w:val="006916E0"/>
    <w:rsid w:val="006924CC"/>
    <w:rsid w:val="00692558"/>
    <w:rsid w:val="00692795"/>
    <w:rsid w:val="00692A70"/>
    <w:rsid w:val="00693324"/>
    <w:rsid w:val="006942DC"/>
    <w:rsid w:val="00695A0D"/>
    <w:rsid w:val="006961EA"/>
    <w:rsid w:val="00696D2D"/>
    <w:rsid w:val="006970E3"/>
    <w:rsid w:val="006A07F9"/>
    <w:rsid w:val="006A0A87"/>
    <w:rsid w:val="006A0E0A"/>
    <w:rsid w:val="006A17ED"/>
    <w:rsid w:val="006A1A31"/>
    <w:rsid w:val="006A22A9"/>
    <w:rsid w:val="006A258F"/>
    <w:rsid w:val="006A2850"/>
    <w:rsid w:val="006A40DC"/>
    <w:rsid w:val="006A4554"/>
    <w:rsid w:val="006A52E2"/>
    <w:rsid w:val="006A61DF"/>
    <w:rsid w:val="006A6575"/>
    <w:rsid w:val="006A6A0D"/>
    <w:rsid w:val="006A6CD2"/>
    <w:rsid w:val="006A7505"/>
    <w:rsid w:val="006B0E7D"/>
    <w:rsid w:val="006B1CDF"/>
    <w:rsid w:val="006B1E04"/>
    <w:rsid w:val="006B25E6"/>
    <w:rsid w:val="006B2E24"/>
    <w:rsid w:val="006B493A"/>
    <w:rsid w:val="006B4B38"/>
    <w:rsid w:val="006B539F"/>
    <w:rsid w:val="006B56AE"/>
    <w:rsid w:val="006B5F63"/>
    <w:rsid w:val="006B673D"/>
    <w:rsid w:val="006B6C69"/>
    <w:rsid w:val="006B7B50"/>
    <w:rsid w:val="006C2DC0"/>
    <w:rsid w:val="006C3154"/>
    <w:rsid w:val="006C3181"/>
    <w:rsid w:val="006C35AD"/>
    <w:rsid w:val="006C39FA"/>
    <w:rsid w:val="006C4032"/>
    <w:rsid w:val="006C483C"/>
    <w:rsid w:val="006C486D"/>
    <w:rsid w:val="006C491F"/>
    <w:rsid w:val="006C4930"/>
    <w:rsid w:val="006C549B"/>
    <w:rsid w:val="006C5787"/>
    <w:rsid w:val="006C5C3D"/>
    <w:rsid w:val="006C6367"/>
    <w:rsid w:val="006C6A67"/>
    <w:rsid w:val="006C6C5A"/>
    <w:rsid w:val="006C70B7"/>
    <w:rsid w:val="006C79AB"/>
    <w:rsid w:val="006C7B62"/>
    <w:rsid w:val="006C7D5B"/>
    <w:rsid w:val="006C7DA3"/>
    <w:rsid w:val="006D093C"/>
    <w:rsid w:val="006D105D"/>
    <w:rsid w:val="006D1404"/>
    <w:rsid w:val="006D1753"/>
    <w:rsid w:val="006D277B"/>
    <w:rsid w:val="006D2CDF"/>
    <w:rsid w:val="006D3E95"/>
    <w:rsid w:val="006D4720"/>
    <w:rsid w:val="006D5006"/>
    <w:rsid w:val="006D5859"/>
    <w:rsid w:val="006D64E1"/>
    <w:rsid w:val="006D6B35"/>
    <w:rsid w:val="006D798F"/>
    <w:rsid w:val="006D7F39"/>
    <w:rsid w:val="006D7F41"/>
    <w:rsid w:val="006E146C"/>
    <w:rsid w:val="006E1704"/>
    <w:rsid w:val="006E1D6E"/>
    <w:rsid w:val="006E3A86"/>
    <w:rsid w:val="006E400C"/>
    <w:rsid w:val="006E42EE"/>
    <w:rsid w:val="006E4EA9"/>
    <w:rsid w:val="006E4F77"/>
    <w:rsid w:val="006E51FE"/>
    <w:rsid w:val="006E63E8"/>
    <w:rsid w:val="006E72A8"/>
    <w:rsid w:val="006F0A74"/>
    <w:rsid w:val="006F0B08"/>
    <w:rsid w:val="006F0F19"/>
    <w:rsid w:val="006F11CB"/>
    <w:rsid w:val="006F2BEE"/>
    <w:rsid w:val="006F2CA4"/>
    <w:rsid w:val="006F2FE3"/>
    <w:rsid w:val="006F3037"/>
    <w:rsid w:val="006F35B7"/>
    <w:rsid w:val="006F4B36"/>
    <w:rsid w:val="006F6D6F"/>
    <w:rsid w:val="006F7035"/>
    <w:rsid w:val="007004FB"/>
    <w:rsid w:val="00700807"/>
    <w:rsid w:val="00701E82"/>
    <w:rsid w:val="00702D70"/>
    <w:rsid w:val="00703AE7"/>
    <w:rsid w:val="007040DF"/>
    <w:rsid w:val="00705C5D"/>
    <w:rsid w:val="00707AD2"/>
    <w:rsid w:val="00707D14"/>
    <w:rsid w:val="00710003"/>
    <w:rsid w:val="007105AA"/>
    <w:rsid w:val="00710EDF"/>
    <w:rsid w:val="007110D3"/>
    <w:rsid w:val="00711CBD"/>
    <w:rsid w:val="00712CBC"/>
    <w:rsid w:val="00712F8E"/>
    <w:rsid w:val="00713320"/>
    <w:rsid w:val="0071402E"/>
    <w:rsid w:val="007143BF"/>
    <w:rsid w:val="007144E1"/>
    <w:rsid w:val="00714B4C"/>
    <w:rsid w:val="00715085"/>
    <w:rsid w:val="00715A6A"/>
    <w:rsid w:val="00716363"/>
    <w:rsid w:val="00716531"/>
    <w:rsid w:val="00716BCF"/>
    <w:rsid w:val="007173D9"/>
    <w:rsid w:val="0071757A"/>
    <w:rsid w:val="007179A8"/>
    <w:rsid w:val="00717D8D"/>
    <w:rsid w:val="0072002A"/>
    <w:rsid w:val="00720C8C"/>
    <w:rsid w:val="007215AA"/>
    <w:rsid w:val="00721E43"/>
    <w:rsid w:val="00721F1A"/>
    <w:rsid w:val="00722918"/>
    <w:rsid w:val="0072293F"/>
    <w:rsid w:val="00722982"/>
    <w:rsid w:val="00723340"/>
    <w:rsid w:val="0072369E"/>
    <w:rsid w:val="00723BB6"/>
    <w:rsid w:val="00723C38"/>
    <w:rsid w:val="00724732"/>
    <w:rsid w:val="00724900"/>
    <w:rsid w:val="00724975"/>
    <w:rsid w:val="00724EFE"/>
    <w:rsid w:val="00726F8C"/>
    <w:rsid w:val="007270FB"/>
    <w:rsid w:val="00727ACC"/>
    <w:rsid w:val="00730147"/>
    <w:rsid w:val="00731634"/>
    <w:rsid w:val="007324D0"/>
    <w:rsid w:val="00732673"/>
    <w:rsid w:val="007327AF"/>
    <w:rsid w:val="0073326B"/>
    <w:rsid w:val="007335EB"/>
    <w:rsid w:val="007336FC"/>
    <w:rsid w:val="007340B0"/>
    <w:rsid w:val="0073415A"/>
    <w:rsid w:val="007356FE"/>
    <w:rsid w:val="00735E84"/>
    <w:rsid w:val="007368FF"/>
    <w:rsid w:val="00737F5C"/>
    <w:rsid w:val="00740A9D"/>
    <w:rsid w:val="00742957"/>
    <w:rsid w:val="00742995"/>
    <w:rsid w:val="00743DBA"/>
    <w:rsid w:val="007444BB"/>
    <w:rsid w:val="0074492B"/>
    <w:rsid w:val="00750589"/>
    <w:rsid w:val="00750913"/>
    <w:rsid w:val="00752AC9"/>
    <w:rsid w:val="0075318F"/>
    <w:rsid w:val="00753486"/>
    <w:rsid w:val="00753C07"/>
    <w:rsid w:val="007545B1"/>
    <w:rsid w:val="00754F33"/>
    <w:rsid w:val="007553EE"/>
    <w:rsid w:val="0075661F"/>
    <w:rsid w:val="00756CFF"/>
    <w:rsid w:val="00757945"/>
    <w:rsid w:val="00757AB6"/>
    <w:rsid w:val="007607D4"/>
    <w:rsid w:val="0076155A"/>
    <w:rsid w:val="00761D95"/>
    <w:rsid w:val="007622C9"/>
    <w:rsid w:val="007623E1"/>
    <w:rsid w:val="00762DCF"/>
    <w:rsid w:val="007633B5"/>
    <w:rsid w:val="0076386C"/>
    <w:rsid w:val="0076718D"/>
    <w:rsid w:val="0076736C"/>
    <w:rsid w:val="0077021D"/>
    <w:rsid w:val="007702DF"/>
    <w:rsid w:val="00770712"/>
    <w:rsid w:val="00770DEE"/>
    <w:rsid w:val="00771B49"/>
    <w:rsid w:val="00772498"/>
    <w:rsid w:val="00772847"/>
    <w:rsid w:val="0077286A"/>
    <w:rsid w:val="00772AB8"/>
    <w:rsid w:val="0077337E"/>
    <w:rsid w:val="007736BA"/>
    <w:rsid w:val="007754BC"/>
    <w:rsid w:val="007764B0"/>
    <w:rsid w:val="0077653C"/>
    <w:rsid w:val="00776D60"/>
    <w:rsid w:val="00777138"/>
    <w:rsid w:val="007773B2"/>
    <w:rsid w:val="007775B9"/>
    <w:rsid w:val="00777B66"/>
    <w:rsid w:val="00777F58"/>
    <w:rsid w:val="00780AF1"/>
    <w:rsid w:val="00780D45"/>
    <w:rsid w:val="00781C55"/>
    <w:rsid w:val="00781F0E"/>
    <w:rsid w:val="0078294C"/>
    <w:rsid w:val="00782DE1"/>
    <w:rsid w:val="00783218"/>
    <w:rsid w:val="007848C0"/>
    <w:rsid w:val="00785673"/>
    <w:rsid w:val="00785B9F"/>
    <w:rsid w:val="00786E25"/>
    <w:rsid w:val="00786F30"/>
    <w:rsid w:val="0078704B"/>
    <w:rsid w:val="00787896"/>
    <w:rsid w:val="00787C34"/>
    <w:rsid w:val="00791033"/>
    <w:rsid w:val="007916FE"/>
    <w:rsid w:val="00792501"/>
    <w:rsid w:val="0079289D"/>
    <w:rsid w:val="007938F1"/>
    <w:rsid w:val="007946A0"/>
    <w:rsid w:val="0079581A"/>
    <w:rsid w:val="007A0383"/>
    <w:rsid w:val="007A0BB1"/>
    <w:rsid w:val="007A0F66"/>
    <w:rsid w:val="007A11B8"/>
    <w:rsid w:val="007A26AE"/>
    <w:rsid w:val="007A3B32"/>
    <w:rsid w:val="007A3C84"/>
    <w:rsid w:val="007A4D98"/>
    <w:rsid w:val="007A7039"/>
    <w:rsid w:val="007A7513"/>
    <w:rsid w:val="007B04A5"/>
    <w:rsid w:val="007B0E83"/>
    <w:rsid w:val="007B183C"/>
    <w:rsid w:val="007B1898"/>
    <w:rsid w:val="007B1A4F"/>
    <w:rsid w:val="007B1B7E"/>
    <w:rsid w:val="007B218A"/>
    <w:rsid w:val="007B2678"/>
    <w:rsid w:val="007B2998"/>
    <w:rsid w:val="007B2A04"/>
    <w:rsid w:val="007B2B7F"/>
    <w:rsid w:val="007B368E"/>
    <w:rsid w:val="007B3AF0"/>
    <w:rsid w:val="007B47FE"/>
    <w:rsid w:val="007B4E0F"/>
    <w:rsid w:val="007B64A8"/>
    <w:rsid w:val="007B6C79"/>
    <w:rsid w:val="007B6E43"/>
    <w:rsid w:val="007B7003"/>
    <w:rsid w:val="007B7429"/>
    <w:rsid w:val="007B7431"/>
    <w:rsid w:val="007B7DAA"/>
    <w:rsid w:val="007B7F08"/>
    <w:rsid w:val="007C0324"/>
    <w:rsid w:val="007C14D9"/>
    <w:rsid w:val="007C1CBB"/>
    <w:rsid w:val="007C1CF9"/>
    <w:rsid w:val="007C1EAB"/>
    <w:rsid w:val="007C1F14"/>
    <w:rsid w:val="007C22FD"/>
    <w:rsid w:val="007C2436"/>
    <w:rsid w:val="007C2D47"/>
    <w:rsid w:val="007C493B"/>
    <w:rsid w:val="007C53F4"/>
    <w:rsid w:val="007C5C18"/>
    <w:rsid w:val="007C6F78"/>
    <w:rsid w:val="007C7250"/>
    <w:rsid w:val="007D057F"/>
    <w:rsid w:val="007D1A16"/>
    <w:rsid w:val="007D3889"/>
    <w:rsid w:val="007D3BDC"/>
    <w:rsid w:val="007D41AF"/>
    <w:rsid w:val="007D5313"/>
    <w:rsid w:val="007D5CC3"/>
    <w:rsid w:val="007D5FE4"/>
    <w:rsid w:val="007D6EC6"/>
    <w:rsid w:val="007E0428"/>
    <w:rsid w:val="007E2B03"/>
    <w:rsid w:val="007E3512"/>
    <w:rsid w:val="007E39E7"/>
    <w:rsid w:val="007E3F66"/>
    <w:rsid w:val="007E4474"/>
    <w:rsid w:val="007E4A5E"/>
    <w:rsid w:val="007E6415"/>
    <w:rsid w:val="007F0138"/>
    <w:rsid w:val="007F0D73"/>
    <w:rsid w:val="007F116B"/>
    <w:rsid w:val="007F14F7"/>
    <w:rsid w:val="007F1FF8"/>
    <w:rsid w:val="007F299C"/>
    <w:rsid w:val="007F2A27"/>
    <w:rsid w:val="007F32AA"/>
    <w:rsid w:val="007F3996"/>
    <w:rsid w:val="007F3A09"/>
    <w:rsid w:val="007F403D"/>
    <w:rsid w:val="007F5253"/>
    <w:rsid w:val="007F6BA3"/>
    <w:rsid w:val="007F6C10"/>
    <w:rsid w:val="007F6FE7"/>
    <w:rsid w:val="007F7246"/>
    <w:rsid w:val="00800070"/>
    <w:rsid w:val="00800ABF"/>
    <w:rsid w:val="00801362"/>
    <w:rsid w:val="008029F8"/>
    <w:rsid w:val="00802D17"/>
    <w:rsid w:val="0080313B"/>
    <w:rsid w:val="00803BC8"/>
    <w:rsid w:val="008060EB"/>
    <w:rsid w:val="008061BA"/>
    <w:rsid w:val="00806BD8"/>
    <w:rsid w:val="00807344"/>
    <w:rsid w:val="0081020A"/>
    <w:rsid w:val="00812BEF"/>
    <w:rsid w:val="0081345A"/>
    <w:rsid w:val="00813BE1"/>
    <w:rsid w:val="00813E64"/>
    <w:rsid w:val="00814309"/>
    <w:rsid w:val="00814406"/>
    <w:rsid w:val="0081446C"/>
    <w:rsid w:val="00814993"/>
    <w:rsid w:val="008151B9"/>
    <w:rsid w:val="00815755"/>
    <w:rsid w:val="00815993"/>
    <w:rsid w:val="00815F38"/>
    <w:rsid w:val="00816364"/>
    <w:rsid w:val="008166F8"/>
    <w:rsid w:val="008172EA"/>
    <w:rsid w:val="0081734F"/>
    <w:rsid w:val="008173A9"/>
    <w:rsid w:val="00817908"/>
    <w:rsid w:val="0081799F"/>
    <w:rsid w:val="00821751"/>
    <w:rsid w:val="008222E7"/>
    <w:rsid w:val="00822E91"/>
    <w:rsid w:val="008230AD"/>
    <w:rsid w:val="00823302"/>
    <w:rsid w:val="0082345B"/>
    <w:rsid w:val="00823AC5"/>
    <w:rsid w:val="008240A2"/>
    <w:rsid w:val="00825A3E"/>
    <w:rsid w:val="00825ACE"/>
    <w:rsid w:val="00826197"/>
    <w:rsid w:val="00826BB1"/>
    <w:rsid w:val="00826D75"/>
    <w:rsid w:val="00827405"/>
    <w:rsid w:val="00827985"/>
    <w:rsid w:val="00830A70"/>
    <w:rsid w:val="00830CEC"/>
    <w:rsid w:val="00830EC0"/>
    <w:rsid w:val="00831283"/>
    <w:rsid w:val="0083274F"/>
    <w:rsid w:val="00834696"/>
    <w:rsid w:val="00835B16"/>
    <w:rsid w:val="008365E7"/>
    <w:rsid w:val="00836CCF"/>
    <w:rsid w:val="0083794B"/>
    <w:rsid w:val="00840A5C"/>
    <w:rsid w:val="00842F2C"/>
    <w:rsid w:val="0084319D"/>
    <w:rsid w:val="00843527"/>
    <w:rsid w:val="00843E34"/>
    <w:rsid w:val="00844A71"/>
    <w:rsid w:val="00844EC4"/>
    <w:rsid w:val="00844F9B"/>
    <w:rsid w:val="00845C96"/>
    <w:rsid w:val="00847D01"/>
    <w:rsid w:val="00847FBD"/>
    <w:rsid w:val="00850A6D"/>
    <w:rsid w:val="00851D29"/>
    <w:rsid w:val="00852802"/>
    <w:rsid w:val="00852CF8"/>
    <w:rsid w:val="008532C5"/>
    <w:rsid w:val="0085386E"/>
    <w:rsid w:val="0085472E"/>
    <w:rsid w:val="00854770"/>
    <w:rsid w:val="00855373"/>
    <w:rsid w:val="008556A1"/>
    <w:rsid w:val="00856513"/>
    <w:rsid w:val="00857821"/>
    <w:rsid w:val="00860314"/>
    <w:rsid w:val="00860E87"/>
    <w:rsid w:val="00861321"/>
    <w:rsid w:val="00862B16"/>
    <w:rsid w:val="00862DCD"/>
    <w:rsid w:val="00865E9E"/>
    <w:rsid w:val="00866721"/>
    <w:rsid w:val="00866A91"/>
    <w:rsid w:val="00867D68"/>
    <w:rsid w:val="008707B3"/>
    <w:rsid w:val="00871781"/>
    <w:rsid w:val="008727FA"/>
    <w:rsid w:val="008735D2"/>
    <w:rsid w:val="008738D8"/>
    <w:rsid w:val="00873FED"/>
    <w:rsid w:val="00874A22"/>
    <w:rsid w:val="00875599"/>
    <w:rsid w:val="00875AC2"/>
    <w:rsid w:val="00875CEA"/>
    <w:rsid w:val="008762A2"/>
    <w:rsid w:val="008778DC"/>
    <w:rsid w:val="00877C49"/>
    <w:rsid w:val="0088024B"/>
    <w:rsid w:val="0088067E"/>
    <w:rsid w:val="0088093C"/>
    <w:rsid w:val="00880DFD"/>
    <w:rsid w:val="00881768"/>
    <w:rsid w:val="008823F2"/>
    <w:rsid w:val="00882AD5"/>
    <w:rsid w:val="008835BB"/>
    <w:rsid w:val="0088361C"/>
    <w:rsid w:val="0088366D"/>
    <w:rsid w:val="00883D34"/>
    <w:rsid w:val="00883EF5"/>
    <w:rsid w:val="0088497A"/>
    <w:rsid w:val="00884E53"/>
    <w:rsid w:val="00885254"/>
    <w:rsid w:val="008855B8"/>
    <w:rsid w:val="008866AC"/>
    <w:rsid w:val="008875C3"/>
    <w:rsid w:val="00887898"/>
    <w:rsid w:val="00887E66"/>
    <w:rsid w:val="00891054"/>
    <w:rsid w:val="008919B4"/>
    <w:rsid w:val="008925D4"/>
    <w:rsid w:val="008938E3"/>
    <w:rsid w:val="00893FAF"/>
    <w:rsid w:val="00894661"/>
    <w:rsid w:val="00894CEF"/>
    <w:rsid w:val="008958E1"/>
    <w:rsid w:val="00895927"/>
    <w:rsid w:val="008967C7"/>
    <w:rsid w:val="008978BC"/>
    <w:rsid w:val="008A0579"/>
    <w:rsid w:val="008A077C"/>
    <w:rsid w:val="008A078C"/>
    <w:rsid w:val="008A0F4D"/>
    <w:rsid w:val="008A1474"/>
    <w:rsid w:val="008A175E"/>
    <w:rsid w:val="008A1BB5"/>
    <w:rsid w:val="008A2A60"/>
    <w:rsid w:val="008A4685"/>
    <w:rsid w:val="008A511A"/>
    <w:rsid w:val="008A5425"/>
    <w:rsid w:val="008A597C"/>
    <w:rsid w:val="008A5BEA"/>
    <w:rsid w:val="008A614F"/>
    <w:rsid w:val="008A78A9"/>
    <w:rsid w:val="008B00FF"/>
    <w:rsid w:val="008B05D9"/>
    <w:rsid w:val="008B09E6"/>
    <w:rsid w:val="008B0E62"/>
    <w:rsid w:val="008B1003"/>
    <w:rsid w:val="008B1D59"/>
    <w:rsid w:val="008B20E1"/>
    <w:rsid w:val="008B221A"/>
    <w:rsid w:val="008B2EFB"/>
    <w:rsid w:val="008B3B34"/>
    <w:rsid w:val="008B4987"/>
    <w:rsid w:val="008B515E"/>
    <w:rsid w:val="008B53CF"/>
    <w:rsid w:val="008B59E7"/>
    <w:rsid w:val="008B5E80"/>
    <w:rsid w:val="008B6A90"/>
    <w:rsid w:val="008B6C09"/>
    <w:rsid w:val="008B768A"/>
    <w:rsid w:val="008B7CD7"/>
    <w:rsid w:val="008C0646"/>
    <w:rsid w:val="008C0D73"/>
    <w:rsid w:val="008C11DA"/>
    <w:rsid w:val="008C14BF"/>
    <w:rsid w:val="008C2E59"/>
    <w:rsid w:val="008C3842"/>
    <w:rsid w:val="008C4A32"/>
    <w:rsid w:val="008C4CC7"/>
    <w:rsid w:val="008C5A1B"/>
    <w:rsid w:val="008C6A34"/>
    <w:rsid w:val="008C744E"/>
    <w:rsid w:val="008C761D"/>
    <w:rsid w:val="008D037F"/>
    <w:rsid w:val="008D0675"/>
    <w:rsid w:val="008D146B"/>
    <w:rsid w:val="008D1C09"/>
    <w:rsid w:val="008D1C43"/>
    <w:rsid w:val="008D2462"/>
    <w:rsid w:val="008D3405"/>
    <w:rsid w:val="008D46F5"/>
    <w:rsid w:val="008D50A5"/>
    <w:rsid w:val="008D53A6"/>
    <w:rsid w:val="008D603E"/>
    <w:rsid w:val="008D69E9"/>
    <w:rsid w:val="008D75E2"/>
    <w:rsid w:val="008E06CC"/>
    <w:rsid w:val="008E23A8"/>
    <w:rsid w:val="008E3521"/>
    <w:rsid w:val="008E5CCC"/>
    <w:rsid w:val="008E669D"/>
    <w:rsid w:val="008E6E23"/>
    <w:rsid w:val="008E7896"/>
    <w:rsid w:val="008E78F2"/>
    <w:rsid w:val="008E7DEF"/>
    <w:rsid w:val="008F0606"/>
    <w:rsid w:val="008F0874"/>
    <w:rsid w:val="008F173C"/>
    <w:rsid w:val="008F2A7D"/>
    <w:rsid w:val="008F3129"/>
    <w:rsid w:val="008F463D"/>
    <w:rsid w:val="008F47F1"/>
    <w:rsid w:val="008F49BE"/>
    <w:rsid w:val="008F4F9C"/>
    <w:rsid w:val="008F5574"/>
    <w:rsid w:val="008F5788"/>
    <w:rsid w:val="008F5BBA"/>
    <w:rsid w:val="008F61F6"/>
    <w:rsid w:val="008F6844"/>
    <w:rsid w:val="008F6CB0"/>
    <w:rsid w:val="008F724B"/>
    <w:rsid w:val="008F7C2A"/>
    <w:rsid w:val="009009D9"/>
    <w:rsid w:val="00900ADA"/>
    <w:rsid w:val="00901E66"/>
    <w:rsid w:val="00902285"/>
    <w:rsid w:val="009028BB"/>
    <w:rsid w:val="00902BC6"/>
    <w:rsid w:val="00902F24"/>
    <w:rsid w:val="00903C01"/>
    <w:rsid w:val="00904F18"/>
    <w:rsid w:val="00906117"/>
    <w:rsid w:val="00906353"/>
    <w:rsid w:val="00906E59"/>
    <w:rsid w:val="00907604"/>
    <w:rsid w:val="0090794E"/>
    <w:rsid w:val="00910242"/>
    <w:rsid w:val="00910DA0"/>
    <w:rsid w:val="00912C8B"/>
    <w:rsid w:val="009132AC"/>
    <w:rsid w:val="00914BF3"/>
    <w:rsid w:val="00915E27"/>
    <w:rsid w:val="00916198"/>
    <w:rsid w:val="0091774C"/>
    <w:rsid w:val="009177A2"/>
    <w:rsid w:val="009204B3"/>
    <w:rsid w:val="009218A8"/>
    <w:rsid w:val="009218F8"/>
    <w:rsid w:val="00921A4F"/>
    <w:rsid w:val="00922E0E"/>
    <w:rsid w:val="009230FB"/>
    <w:rsid w:val="00923177"/>
    <w:rsid w:val="0092328F"/>
    <w:rsid w:val="009238F1"/>
    <w:rsid w:val="00923B0E"/>
    <w:rsid w:val="00924D4E"/>
    <w:rsid w:val="00924E95"/>
    <w:rsid w:val="009276B9"/>
    <w:rsid w:val="00930D7A"/>
    <w:rsid w:val="00931B58"/>
    <w:rsid w:val="00931E7F"/>
    <w:rsid w:val="009327F6"/>
    <w:rsid w:val="009331EF"/>
    <w:rsid w:val="00933BFC"/>
    <w:rsid w:val="0093532B"/>
    <w:rsid w:val="00935734"/>
    <w:rsid w:val="00936028"/>
    <w:rsid w:val="009364F6"/>
    <w:rsid w:val="00936D6C"/>
    <w:rsid w:val="009403C0"/>
    <w:rsid w:val="009405AD"/>
    <w:rsid w:val="00941D1E"/>
    <w:rsid w:val="00942D4C"/>
    <w:rsid w:val="009433E2"/>
    <w:rsid w:val="009445A4"/>
    <w:rsid w:val="00944C68"/>
    <w:rsid w:val="00945456"/>
    <w:rsid w:val="009458A5"/>
    <w:rsid w:val="00946170"/>
    <w:rsid w:val="009471DB"/>
    <w:rsid w:val="00947323"/>
    <w:rsid w:val="00947B71"/>
    <w:rsid w:val="00947B75"/>
    <w:rsid w:val="009503E4"/>
    <w:rsid w:val="00950472"/>
    <w:rsid w:val="00950B11"/>
    <w:rsid w:val="0095128D"/>
    <w:rsid w:val="00952E3A"/>
    <w:rsid w:val="00953D8C"/>
    <w:rsid w:val="009544EA"/>
    <w:rsid w:val="009545F4"/>
    <w:rsid w:val="009560FA"/>
    <w:rsid w:val="009562F2"/>
    <w:rsid w:val="0095672E"/>
    <w:rsid w:val="00957190"/>
    <w:rsid w:val="009579AA"/>
    <w:rsid w:val="00957E0E"/>
    <w:rsid w:val="0095B1C4"/>
    <w:rsid w:val="00960029"/>
    <w:rsid w:val="00960C0B"/>
    <w:rsid w:val="00960F38"/>
    <w:rsid w:val="0096102E"/>
    <w:rsid w:val="009628E1"/>
    <w:rsid w:val="00962950"/>
    <w:rsid w:val="00962C95"/>
    <w:rsid w:val="00962F25"/>
    <w:rsid w:val="00963D94"/>
    <w:rsid w:val="009640B5"/>
    <w:rsid w:val="0096432A"/>
    <w:rsid w:val="00964A5A"/>
    <w:rsid w:val="009650A6"/>
    <w:rsid w:val="00965CF7"/>
    <w:rsid w:val="009675C0"/>
    <w:rsid w:val="0096768D"/>
    <w:rsid w:val="0097128D"/>
    <w:rsid w:val="00971CEF"/>
    <w:rsid w:val="00972ADC"/>
    <w:rsid w:val="00972DFD"/>
    <w:rsid w:val="009740C2"/>
    <w:rsid w:val="0097424C"/>
    <w:rsid w:val="009743E2"/>
    <w:rsid w:val="00974B01"/>
    <w:rsid w:val="00974B2C"/>
    <w:rsid w:val="0097546D"/>
    <w:rsid w:val="009754C2"/>
    <w:rsid w:val="0097580A"/>
    <w:rsid w:val="00975A48"/>
    <w:rsid w:val="009761A2"/>
    <w:rsid w:val="00980637"/>
    <w:rsid w:val="00981DEF"/>
    <w:rsid w:val="00983DDE"/>
    <w:rsid w:val="00986D2F"/>
    <w:rsid w:val="00986F22"/>
    <w:rsid w:val="00987353"/>
    <w:rsid w:val="00987EC8"/>
    <w:rsid w:val="00990124"/>
    <w:rsid w:val="0099015B"/>
    <w:rsid w:val="00990A0D"/>
    <w:rsid w:val="00991C1D"/>
    <w:rsid w:val="00992071"/>
    <w:rsid w:val="00992B26"/>
    <w:rsid w:val="00992BBD"/>
    <w:rsid w:val="00992CE3"/>
    <w:rsid w:val="00993062"/>
    <w:rsid w:val="00993FC7"/>
    <w:rsid w:val="009942FC"/>
    <w:rsid w:val="0099449E"/>
    <w:rsid w:val="00994530"/>
    <w:rsid w:val="00994AF0"/>
    <w:rsid w:val="00994BA6"/>
    <w:rsid w:val="00994E26"/>
    <w:rsid w:val="009950D0"/>
    <w:rsid w:val="00995AAB"/>
    <w:rsid w:val="00996F90"/>
    <w:rsid w:val="00997863"/>
    <w:rsid w:val="009A03CD"/>
    <w:rsid w:val="009A0459"/>
    <w:rsid w:val="009A08BA"/>
    <w:rsid w:val="009A157F"/>
    <w:rsid w:val="009A18C3"/>
    <w:rsid w:val="009A2D79"/>
    <w:rsid w:val="009A2DFB"/>
    <w:rsid w:val="009A2E2A"/>
    <w:rsid w:val="009A36B4"/>
    <w:rsid w:val="009A3938"/>
    <w:rsid w:val="009A3B54"/>
    <w:rsid w:val="009A3BD0"/>
    <w:rsid w:val="009A3BFB"/>
    <w:rsid w:val="009A5BD4"/>
    <w:rsid w:val="009A5BEA"/>
    <w:rsid w:val="009A5DF2"/>
    <w:rsid w:val="009A611C"/>
    <w:rsid w:val="009A69C2"/>
    <w:rsid w:val="009A73AE"/>
    <w:rsid w:val="009A7B02"/>
    <w:rsid w:val="009B04EE"/>
    <w:rsid w:val="009B0887"/>
    <w:rsid w:val="009B0EF4"/>
    <w:rsid w:val="009B235A"/>
    <w:rsid w:val="009B2549"/>
    <w:rsid w:val="009B2DBA"/>
    <w:rsid w:val="009B2EA8"/>
    <w:rsid w:val="009B3904"/>
    <w:rsid w:val="009B3DEE"/>
    <w:rsid w:val="009B4E95"/>
    <w:rsid w:val="009B5CEF"/>
    <w:rsid w:val="009B5D48"/>
    <w:rsid w:val="009B70E8"/>
    <w:rsid w:val="009B7B78"/>
    <w:rsid w:val="009C0182"/>
    <w:rsid w:val="009C04BE"/>
    <w:rsid w:val="009C21DA"/>
    <w:rsid w:val="009C2372"/>
    <w:rsid w:val="009C3305"/>
    <w:rsid w:val="009C4BD5"/>
    <w:rsid w:val="009C5488"/>
    <w:rsid w:val="009C65CF"/>
    <w:rsid w:val="009C689A"/>
    <w:rsid w:val="009C6977"/>
    <w:rsid w:val="009C6D32"/>
    <w:rsid w:val="009C6E17"/>
    <w:rsid w:val="009D033F"/>
    <w:rsid w:val="009D0B1E"/>
    <w:rsid w:val="009D1CDB"/>
    <w:rsid w:val="009D2134"/>
    <w:rsid w:val="009D2B79"/>
    <w:rsid w:val="009D3FCE"/>
    <w:rsid w:val="009D440F"/>
    <w:rsid w:val="009D4850"/>
    <w:rsid w:val="009D5323"/>
    <w:rsid w:val="009D5B38"/>
    <w:rsid w:val="009D5CB1"/>
    <w:rsid w:val="009D5F00"/>
    <w:rsid w:val="009D6BB8"/>
    <w:rsid w:val="009D73BB"/>
    <w:rsid w:val="009D790F"/>
    <w:rsid w:val="009D7DB0"/>
    <w:rsid w:val="009E066D"/>
    <w:rsid w:val="009E1AFD"/>
    <w:rsid w:val="009E1C32"/>
    <w:rsid w:val="009E1F2F"/>
    <w:rsid w:val="009E203F"/>
    <w:rsid w:val="009E2243"/>
    <w:rsid w:val="009E3273"/>
    <w:rsid w:val="009E3350"/>
    <w:rsid w:val="009E3431"/>
    <w:rsid w:val="009E35F1"/>
    <w:rsid w:val="009E3725"/>
    <w:rsid w:val="009E3AF1"/>
    <w:rsid w:val="009E4251"/>
    <w:rsid w:val="009E49E6"/>
    <w:rsid w:val="009E4DF1"/>
    <w:rsid w:val="009E59B0"/>
    <w:rsid w:val="009E5DBD"/>
    <w:rsid w:val="009E5F13"/>
    <w:rsid w:val="009E661C"/>
    <w:rsid w:val="009E6633"/>
    <w:rsid w:val="009E6745"/>
    <w:rsid w:val="009F051D"/>
    <w:rsid w:val="009F07E7"/>
    <w:rsid w:val="009F1035"/>
    <w:rsid w:val="009F13BA"/>
    <w:rsid w:val="009F1448"/>
    <w:rsid w:val="009F2105"/>
    <w:rsid w:val="009F2A7B"/>
    <w:rsid w:val="009F2B9A"/>
    <w:rsid w:val="009F3383"/>
    <w:rsid w:val="009F394B"/>
    <w:rsid w:val="009F3F0E"/>
    <w:rsid w:val="009F5071"/>
    <w:rsid w:val="009F5128"/>
    <w:rsid w:val="009F5A3F"/>
    <w:rsid w:val="009F60A1"/>
    <w:rsid w:val="009F64B7"/>
    <w:rsid w:val="009F6818"/>
    <w:rsid w:val="009F736E"/>
    <w:rsid w:val="009F773F"/>
    <w:rsid w:val="00A00D95"/>
    <w:rsid w:val="00A0139F"/>
    <w:rsid w:val="00A01A72"/>
    <w:rsid w:val="00A0208D"/>
    <w:rsid w:val="00A02443"/>
    <w:rsid w:val="00A03B6A"/>
    <w:rsid w:val="00A05A00"/>
    <w:rsid w:val="00A0649A"/>
    <w:rsid w:val="00A068D6"/>
    <w:rsid w:val="00A10035"/>
    <w:rsid w:val="00A1118E"/>
    <w:rsid w:val="00A112F6"/>
    <w:rsid w:val="00A11529"/>
    <w:rsid w:val="00A11DB7"/>
    <w:rsid w:val="00A1357E"/>
    <w:rsid w:val="00A135D0"/>
    <w:rsid w:val="00A13811"/>
    <w:rsid w:val="00A13902"/>
    <w:rsid w:val="00A141BF"/>
    <w:rsid w:val="00A14707"/>
    <w:rsid w:val="00A15612"/>
    <w:rsid w:val="00A15DD0"/>
    <w:rsid w:val="00A165B8"/>
    <w:rsid w:val="00A16A17"/>
    <w:rsid w:val="00A20447"/>
    <w:rsid w:val="00A20CD0"/>
    <w:rsid w:val="00A20E36"/>
    <w:rsid w:val="00A21E02"/>
    <w:rsid w:val="00A22AD1"/>
    <w:rsid w:val="00A2401F"/>
    <w:rsid w:val="00A24543"/>
    <w:rsid w:val="00A248B9"/>
    <w:rsid w:val="00A24E33"/>
    <w:rsid w:val="00A24F6A"/>
    <w:rsid w:val="00A2642B"/>
    <w:rsid w:val="00A2672C"/>
    <w:rsid w:val="00A26765"/>
    <w:rsid w:val="00A27241"/>
    <w:rsid w:val="00A27769"/>
    <w:rsid w:val="00A31931"/>
    <w:rsid w:val="00A31EE6"/>
    <w:rsid w:val="00A3235E"/>
    <w:rsid w:val="00A32452"/>
    <w:rsid w:val="00A32FFF"/>
    <w:rsid w:val="00A3371D"/>
    <w:rsid w:val="00A33913"/>
    <w:rsid w:val="00A33AED"/>
    <w:rsid w:val="00A33C9F"/>
    <w:rsid w:val="00A34C2C"/>
    <w:rsid w:val="00A35D00"/>
    <w:rsid w:val="00A36366"/>
    <w:rsid w:val="00A4084F"/>
    <w:rsid w:val="00A40AA5"/>
    <w:rsid w:val="00A4141A"/>
    <w:rsid w:val="00A43EDA"/>
    <w:rsid w:val="00A4428E"/>
    <w:rsid w:val="00A4429D"/>
    <w:rsid w:val="00A44E95"/>
    <w:rsid w:val="00A458D8"/>
    <w:rsid w:val="00A46389"/>
    <w:rsid w:val="00A46FE2"/>
    <w:rsid w:val="00A47799"/>
    <w:rsid w:val="00A47B6B"/>
    <w:rsid w:val="00A517B7"/>
    <w:rsid w:val="00A5191D"/>
    <w:rsid w:val="00A52492"/>
    <w:rsid w:val="00A53283"/>
    <w:rsid w:val="00A53DB1"/>
    <w:rsid w:val="00A55368"/>
    <w:rsid w:val="00A55673"/>
    <w:rsid w:val="00A559A5"/>
    <w:rsid w:val="00A55AA7"/>
    <w:rsid w:val="00A5641F"/>
    <w:rsid w:val="00A56AA0"/>
    <w:rsid w:val="00A56F1D"/>
    <w:rsid w:val="00A56FBA"/>
    <w:rsid w:val="00A57CF9"/>
    <w:rsid w:val="00A60CD3"/>
    <w:rsid w:val="00A610D0"/>
    <w:rsid w:val="00A6119B"/>
    <w:rsid w:val="00A617C7"/>
    <w:rsid w:val="00A6199A"/>
    <w:rsid w:val="00A61AF7"/>
    <w:rsid w:val="00A6243E"/>
    <w:rsid w:val="00A633FA"/>
    <w:rsid w:val="00A635A6"/>
    <w:rsid w:val="00A637A1"/>
    <w:rsid w:val="00A63A2E"/>
    <w:rsid w:val="00A651AB"/>
    <w:rsid w:val="00A655F4"/>
    <w:rsid w:val="00A66895"/>
    <w:rsid w:val="00A670E5"/>
    <w:rsid w:val="00A6759B"/>
    <w:rsid w:val="00A676AC"/>
    <w:rsid w:val="00A67BC2"/>
    <w:rsid w:val="00A67CF2"/>
    <w:rsid w:val="00A701C8"/>
    <w:rsid w:val="00A71572"/>
    <w:rsid w:val="00A7158A"/>
    <w:rsid w:val="00A720AF"/>
    <w:rsid w:val="00A72598"/>
    <w:rsid w:val="00A72F2B"/>
    <w:rsid w:val="00A7377D"/>
    <w:rsid w:val="00A74A0E"/>
    <w:rsid w:val="00A760C4"/>
    <w:rsid w:val="00A76173"/>
    <w:rsid w:val="00A7652F"/>
    <w:rsid w:val="00A76F94"/>
    <w:rsid w:val="00A77114"/>
    <w:rsid w:val="00A773CA"/>
    <w:rsid w:val="00A77B08"/>
    <w:rsid w:val="00A77D70"/>
    <w:rsid w:val="00A77DA5"/>
    <w:rsid w:val="00A77DAB"/>
    <w:rsid w:val="00A801FB"/>
    <w:rsid w:val="00A80BC4"/>
    <w:rsid w:val="00A80E97"/>
    <w:rsid w:val="00A80EF4"/>
    <w:rsid w:val="00A81676"/>
    <w:rsid w:val="00A817F2"/>
    <w:rsid w:val="00A81CA2"/>
    <w:rsid w:val="00A8234A"/>
    <w:rsid w:val="00A837F1"/>
    <w:rsid w:val="00A83C8B"/>
    <w:rsid w:val="00A83F9B"/>
    <w:rsid w:val="00A8421F"/>
    <w:rsid w:val="00A844A7"/>
    <w:rsid w:val="00A8649B"/>
    <w:rsid w:val="00A87D76"/>
    <w:rsid w:val="00A87EB6"/>
    <w:rsid w:val="00A902E7"/>
    <w:rsid w:val="00A90819"/>
    <w:rsid w:val="00A915AF"/>
    <w:rsid w:val="00A91849"/>
    <w:rsid w:val="00A91A7F"/>
    <w:rsid w:val="00A91B51"/>
    <w:rsid w:val="00A92125"/>
    <w:rsid w:val="00A925FE"/>
    <w:rsid w:val="00A92607"/>
    <w:rsid w:val="00A927B9"/>
    <w:rsid w:val="00A9345C"/>
    <w:rsid w:val="00A93C06"/>
    <w:rsid w:val="00A941B2"/>
    <w:rsid w:val="00A94766"/>
    <w:rsid w:val="00A94B97"/>
    <w:rsid w:val="00A94E03"/>
    <w:rsid w:val="00A94F91"/>
    <w:rsid w:val="00A95C89"/>
    <w:rsid w:val="00A96F14"/>
    <w:rsid w:val="00A9716F"/>
    <w:rsid w:val="00A97863"/>
    <w:rsid w:val="00AA071D"/>
    <w:rsid w:val="00AA0A8B"/>
    <w:rsid w:val="00AA0B2F"/>
    <w:rsid w:val="00AA1835"/>
    <w:rsid w:val="00AA1E3C"/>
    <w:rsid w:val="00AA2C7B"/>
    <w:rsid w:val="00AA3B98"/>
    <w:rsid w:val="00AA3D79"/>
    <w:rsid w:val="00AA3F08"/>
    <w:rsid w:val="00AA5220"/>
    <w:rsid w:val="00AA61F5"/>
    <w:rsid w:val="00AA69F1"/>
    <w:rsid w:val="00AA6C20"/>
    <w:rsid w:val="00AA7278"/>
    <w:rsid w:val="00AA792E"/>
    <w:rsid w:val="00AA7DD9"/>
    <w:rsid w:val="00AA7E8F"/>
    <w:rsid w:val="00AB05BD"/>
    <w:rsid w:val="00AB083F"/>
    <w:rsid w:val="00AB1DC7"/>
    <w:rsid w:val="00AB225B"/>
    <w:rsid w:val="00AB291F"/>
    <w:rsid w:val="00AB4035"/>
    <w:rsid w:val="00AB5AAA"/>
    <w:rsid w:val="00AB5E0A"/>
    <w:rsid w:val="00AB7964"/>
    <w:rsid w:val="00AC01C2"/>
    <w:rsid w:val="00AC069E"/>
    <w:rsid w:val="00AC0B1E"/>
    <w:rsid w:val="00AC0DBD"/>
    <w:rsid w:val="00AC108A"/>
    <w:rsid w:val="00AC11B8"/>
    <w:rsid w:val="00AC1782"/>
    <w:rsid w:val="00AC17F2"/>
    <w:rsid w:val="00AC2138"/>
    <w:rsid w:val="00AC3AF4"/>
    <w:rsid w:val="00AC4541"/>
    <w:rsid w:val="00AC472C"/>
    <w:rsid w:val="00AC66BE"/>
    <w:rsid w:val="00AD0CC3"/>
    <w:rsid w:val="00AD2FF1"/>
    <w:rsid w:val="00AD302D"/>
    <w:rsid w:val="00AD532D"/>
    <w:rsid w:val="00AD55B0"/>
    <w:rsid w:val="00AD593A"/>
    <w:rsid w:val="00AD59A4"/>
    <w:rsid w:val="00AD6114"/>
    <w:rsid w:val="00AD627C"/>
    <w:rsid w:val="00AD7F4E"/>
    <w:rsid w:val="00AE1697"/>
    <w:rsid w:val="00AE1EAF"/>
    <w:rsid w:val="00AE3A81"/>
    <w:rsid w:val="00AE3B33"/>
    <w:rsid w:val="00AE5843"/>
    <w:rsid w:val="00AE6072"/>
    <w:rsid w:val="00AE6561"/>
    <w:rsid w:val="00AE7A78"/>
    <w:rsid w:val="00AF075B"/>
    <w:rsid w:val="00AF0ABF"/>
    <w:rsid w:val="00AF1071"/>
    <w:rsid w:val="00AF15C0"/>
    <w:rsid w:val="00AF1F57"/>
    <w:rsid w:val="00AF2664"/>
    <w:rsid w:val="00AF3D0B"/>
    <w:rsid w:val="00AF3F2E"/>
    <w:rsid w:val="00AF42D8"/>
    <w:rsid w:val="00AF467A"/>
    <w:rsid w:val="00AF4A2A"/>
    <w:rsid w:val="00AF4E2F"/>
    <w:rsid w:val="00AF52B0"/>
    <w:rsid w:val="00AF552A"/>
    <w:rsid w:val="00AF5A78"/>
    <w:rsid w:val="00AF5D43"/>
    <w:rsid w:val="00AF65B4"/>
    <w:rsid w:val="00AF74E2"/>
    <w:rsid w:val="00AF77C3"/>
    <w:rsid w:val="00AF7869"/>
    <w:rsid w:val="00AF78E9"/>
    <w:rsid w:val="00AF7AF7"/>
    <w:rsid w:val="00B006F3"/>
    <w:rsid w:val="00B01333"/>
    <w:rsid w:val="00B0174B"/>
    <w:rsid w:val="00B03361"/>
    <w:rsid w:val="00B03843"/>
    <w:rsid w:val="00B03B46"/>
    <w:rsid w:val="00B05012"/>
    <w:rsid w:val="00B051D9"/>
    <w:rsid w:val="00B060CD"/>
    <w:rsid w:val="00B065B0"/>
    <w:rsid w:val="00B06748"/>
    <w:rsid w:val="00B06759"/>
    <w:rsid w:val="00B06967"/>
    <w:rsid w:val="00B073DF"/>
    <w:rsid w:val="00B07510"/>
    <w:rsid w:val="00B07E74"/>
    <w:rsid w:val="00B11612"/>
    <w:rsid w:val="00B11C8B"/>
    <w:rsid w:val="00B12A24"/>
    <w:rsid w:val="00B12FB8"/>
    <w:rsid w:val="00B13009"/>
    <w:rsid w:val="00B13041"/>
    <w:rsid w:val="00B1345E"/>
    <w:rsid w:val="00B13539"/>
    <w:rsid w:val="00B13D47"/>
    <w:rsid w:val="00B14AC8"/>
    <w:rsid w:val="00B1534F"/>
    <w:rsid w:val="00B153D0"/>
    <w:rsid w:val="00B1557F"/>
    <w:rsid w:val="00B15788"/>
    <w:rsid w:val="00B15A6D"/>
    <w:rsid w:val="00B16209"/>
    <w:rsid w:val="00B16CCA"/>
    <w:rsid w:val="00B173F9"/>
    <w:rsid w:val="00B17F9F"/>
    <w:rsid w:val="00B17FBC"/>
    <w:rsid w:val="00B20064"/>
    <w:rsid w:val="00B20798"/>
    <w:rsid w:val="00B20E17"/>
    <w:rsid w:val="00B21A7E"/>
    <w:rsid w:val="00B238C8"/>
    <w:rsid w:val="00B23A3E"/>
    <w:rsid w:val="00B23CE8"/>
    <w:rsid w:val="00B24586"/>
    <w:rsid w:val="00B247F7"/>
    <w:rsid w:val="00B24848"/>
    <w:rsid w:val="00B25284"/>
    <w:rsid w:val="00B26323"/>
    <w:rsid w:val="00B26BC8"/>
    <w:rsid w:val="00B27F16"/>
    <w:rsid w:val="00B323AD"/>
    <w:rsid w:val="00B3260F"/>
    <w:rsid w:val="00B32884"/>
    <w:rsid w:val="00B33BAB"/>
    <w:rsid w:val="00B33E18"/>
    <w:rsid w:val="00B33F71"/>
    <w:rsid w:val="00B367C1"/>
    <w:rsid w:val="00B376EC"/>
    <w:rsid w:val="00B37D02"/>
    <w:rsid w:val="00B405F4"/>
    <w:rsid w:val="00B406D8"/>
    <w:rsid w:val="00B40C42"/>
    <w:rsid w:val="00B41A6A"/>
    <w:rsid w:val="00B41D04"/>
    <w:rsid w:val="00B437DD"/>
    <w:rsid w:val="00B443C1"/>
    <w:rsid w:val="00B44ED1"/>
    <w:rsid w:val="00B460D0"/>
    <w:rsid w:val="00B46185"/>
    <w:rsid w:val="00B46660"/>
    <w:rsid w:val="00B47056"/>
    <w:rsid w:val="00B4754E"/>
    <w:rsid w:val="00B4CD83"/>
    <w:rsid w:val="00B50482"/>
    <w:rsid w:val="00B50617"/>
    <w:rsid w:val="00B5072B"/>
    <w:rsid w:val="00B508DA"/>
    <w:rsid w:val="00B50E59"/>
    <w:rsid w:val="00B514B0"/>
    <w:rsid w:val="00B51AA6"/>
    <w:rsid w:val="00B527DB"/>
    <w:rsid w:val="00B532D2"/>
    <w:rsid w:val="00B536B7"/>
    <w:rsid w:val="00B563A7"/>
    <w:rsid w:val="00B564BC"/>
    <w:rsid w:val="00B5710A"/>
    <w:rsid w:val="00B5726C"/>
    <w:rsid w:val="00B57F89"/>
    <w:rsid w:val="00B6048E"/>
    <w:rsid w:val="00B6066C"/>
    <w:rsid w:val="00B60CB7"/>
    <w:rsid w:val="00B61E6A"/>
    <w:rsid w:val="00B620D1"/>
    <w:rsid w:val="00B62B36"/>
    <w:rsid w:val="00B651D5"/>
    <w:rsid w:val="00B6561D"/>
    <w:rsid w:val="00B65FB6"/>
    <w:rsid w:val="00B6730A"/>
    <w:rsid w:val="00B67492"/>
    <w:rsid w:val="00B7031F"/>
    <w:rsid w:val="00B70950"/>
    <w:rsid w:val="00B715D6"/>
    <w:rsid w:val="00B71751"/>
    <w:rsid w:val="00B71B12"/>
    <w:rsid w:val="00B729AD"/>
    <w:rsid w:val="00B73079"/>
    <w:rsid w:val="00B73B16"/>
    <w:rsid w:val="00B74FE1"/>
    <w:rsid w:val="00B7645B"/>
    <w:rsid w:val="00B8008A"/>
    <w:rsid w:val="00B80A37"/>
    <w:rsid w:val="00B818A8"/>
    <w:rsid w:val="00B829C2"/>
    <w:rsid w:val="00B83013"/>
    <w:rsid w:val="00B83076"/>
    <w:rsid w:val="00B84394"/>
    <w:rsid w:val="00B8466D"/>
    <w:rsid w:val="00B84807"/>
    <w:rsid w:val="00B848D7"/>
    <w:rsid w:val="00B8521A"/>
    <w:rsid w:val="00B8553D"/>
    <w:rsid w:val="00B867C6"/>
    <w:rsid w:val="00B86927"/>
    <w:rsid w:val="00B87592"/>
    <w:rsid w:val="00B87B21"/>
    <w:rsid w:val="00B90418"/>
    <w:rsid w:val="00B90AB1"/>
    <w:rsid w:val="00B92D6B"/>
    <w:rsid w:val="00B94358"/>
    <w:rsid w:val="00B9444D"/>
    <w:rsid w:val="00B94711"/>
    <w:rsid w:val="00B94791"/>
    <w:rsid w:val="00B95246"/>
    <w:rsid w:val="00B958D2"/>
    <w:rsid w:val="00B97927"/>
    <w:rsid w:val="00BA05ED"/>
    <w:rsid w:val="00BA1472"/>
    <w:rsid w:val="00BA24B6"/>
    <w:rsid w:val="00BA27D0"/>
    <w:rsid w:val="00BA4832"/>
    <w:rsid w:val="00BA4967"/>
    <w:rsid w:val="00BA5B2A"/>
    <w:rsid w:val="00BA5E55"/>
    <w:rsid w:val="00BA6304"/>
    <w:rsid w:val="00BA6792"/>
    <w:rsid w:val="00BA6C49"/>
    <w:rsid w:val="00BA74B6"/>
    <w:rsid w:val="00BA7530"/>
    <w:rsid w:val="00BB0038"/>
    <w:rsid w:val="00BB09F7"/>
    <w:rsid w:val="00BB0CBB"/>
    <w:rsid w:val="00BB195B"/>
    <w:rsid w:val="00BB199F"/>
    <w:rsid w:val="00BB232F"/>
    <w:rsid w:val="00BB251C"/>
    <w:rsid w:val="00BB3424"/>
    <w:rsid w:val="00BB4218"/>
    <w:rsid w:val="00BB44FB"/>
    <w:rsid w:val="00BB457B"/>
    <w:rsid w:val="00BB55CA"/>
    <w:rsid w:val="00BB676C"/>
    <w:rsid w:val="00BB6972"/>
    <w:rsid w:val="00BB6F46"/>
    <w:rsid w:val="00BB7623"/>
    <w:rsid w:val="00BB7D65"/>
    <w:rsid w:val="00BC0637"/>
    <w:rsid w:val="00BC082B"/>
    <w:rsid w:val="00BC08DA"/>
    <w:rsid w:val="00BC09E2"/>
    <w:rsid w:val="00BC196C"/>
    <w:rsid w:val="00BC1CC1"/>
    <w:rsid w:val="00BC2175"/>
    <w:rsid w:val="00BC42BC"/>
    <w:rsid w:val="00BC454C"/>
    <w:rsid w:val="00BC47CC"/>
    <w:rsid w:val="00BC4A95"/>
    <w:rsid w:val="00BC4EEC"/>
    <w:rsid w:val="00BC562E"/>
    <w:rsid w:val="00BC6C7B"/>
    <w:rsid w:val="00BC6D17"/>
    <w:rsid w:val="00BC6DFF"/>
    <w:rsid w:val="00BC7F5E"/>
    <w:rsid w:val="00BD1EE4"/>
    <w:rsid w:val="00BD297C"/>
    <w:rsid w:val="00BD327B"/>
    <w:rsid w:val="00BD340B"/>
    <w:rsid w:val="00BD56B5"/>
    <w:rsid w:val="00BD5992"/>
    <w:rsid w:val="00BD6089"/>
    <w:rsid w:val="00BD60C0"/>
    <w:rsid w:val="00BD64DE"/>
    <w:rsid w:val="00BE149C"/>
    <w:rsid w:val="00BE439E"/>
    <w:rsid w:val="00BE4A0B"/>
    <w:rsid w:val="00BE5402"/>
    <w:rsid w:val="00BE5637"/>
    <w:rsid w:val="00BE6139"/>
    <w:rsid w:val="00BE6780"/>
    <w:rsid w:val="00BE67C1"/>
    <w:rsid w:val="00BE6808"/>
    <w:rsid w:val="00BE6906"/>
    <w:rsid w:val="00BE7233"/>
    <w:rsid w:val="00BF060F"/>
    <w:rsid w:val="00BF12D7"/>
    <w:rsid w:val="00BF2C0A"/>
    <w:rsid w:val="00BF3193"/>
    <w:rsid w:val="00BF3A46"/>
    <w:rsid w:val="00BF48A6"/>
    <w:rsid w:val="00BF7217"/>
    <w:rsid w:val="00BF74CA"/>
    <w:rsid w:val="00BF74F8"/>
    <w:rsid w:val="00C002A4"/>
    <w:rsid w:val="00C00D7D"/>
    <w:rsid w:val="00C01871"/>
    <w:rsid w:val="00C02DE8"/>
    <w:rsid w:val="00C032E1"/>
    <w:rsid w:val="00C03CF9"/>
    <w:rsid w:val="00C03D13"/>
    <w:rsid w:val="00C03D8B"/>
    <w:rsid w:val="00C03EE1"/>
    <w:rsid w:val="00C0407F"/>
    <w:rsid w:val="00C04092"/>
    <w:rsid w:val="00C04D89"/>
    <w:rsid w:val="00C05216"/>
    <w:rsid w:val="00C0544D"/>
    <w:rsid w:val="00C055E3"/>
    <w:rsid w:val="00C05E73"/>
    <w:rsid w:val="00C05FDB"/>
    <w:rsid w:val="00C0676B"/>
    <w:rsid w:val="00C0732C"/>
    <w:rsid w:val="00C11260"/>
    <w:rsid w:val="00C1205A"/>
    <w:rsid w:val="00C120AA"/>
    <w:rsid w:val="00C12A05"/>
    <w:rsid w:val="00C12CBE"/>
    <w:rsid w:val="00C12FB8"/>
    <w:rsid w:val="00C14258"/>
    <w:rsid w:val="00C148DD"/>
    <w:rsid w:val="00C164F6"/>
    <w:rsid w:val="00C16BEA"/>
    <w:rsid w:val="00C17C0F"/>
    <w:rsid w:val="00C17D99"/>
    <w:rsid w:val="00C20981"/>
    <w:rsid w:val="00C24070"/>
    <w:rsid w:val="00C24B6C"/>
    <w:rsid w:val="00C262B8"/>
    <w:rsid w:val="00C27D9C"/>
    <w:rsid w:val="00C30848"/>
    <w:rsid w:val="00C30979"/>
    <w:rsid w:val="00C30CEE"/>
    <w:rsid w:val="00C30D08"/>
    <w:rsid w:val="00C30FC0"/>
    <w:rsid w:val="00C31BDE"/>
    <w:rsid w:val="00C32713"/>
    <w:rsid w:val="00C3299A"/>
    <w:rsid w:val="00C33824"/>
    <w:rsid w:val="00C344B1"/>
    <w:rsid w:val="00C344B3"/>
    <w:rsid w:val="00C34CF0"/>
    <w:rsid w:val="00C353D3"/>
    <w:rsid w:val="00C3603D"/>
    <w:rsid w:val="00C3654A"/>
    <w:rsid w:val="00C36FD6"/>
    <w:rsid w:val="00C37B25"/>
    <w:rsid w:val="00C40DE8"/>
    <w:rsid w:val="00C4152D"/>
    <w:rsid w:val="00C4258B"/>
    <w:rsid w:val="00C428CD"/>
    <w:rsid w:val="00C43BA9"/>
    <w:rsid w:val="00C43CA5"/>
    <w:rsid w:val="00C446E5"/>
    <w:rsid w:val="00C44BFD"/>
    <w:rsid w:val="00C450A3"/>
    <w:rsid w:val="00C45495"/>
    <w:rsid w:val="00C455E0"/>
    <w:rsid w:val="00C459ED"/>
    <w:rsid w:val="00C46302"/>
    <w:rsid w:val="00C4753E"/>
    <w:rsid w:val="00C50631"/>
    <w:rsid w:val="00C507AD"/>
    <w:rsid w:val="00C507D7"/>
    <w:rsid w:val="00C50F29"/>
    <w:rsid w:val="00C518AF"/>
    <w:rsid w:val="00C51DE6"/>
    <w:rsid w:val="00C521F7"/>
    <w:rsid w:val="00C5335A"/>
    <w:rsid w:val="00C536DF"/>
    <w:rsid w:val="00C54513"/>
    <w:rsid w:val="00C5580A"/>
    <w:rsid w:val="00C55B14"/>
    <w:rsid w:val="00C56875"/>
    <w:rsid w:val="00C57329"/>
    <w:rsid w:val="00C57E11"/>
    <w:rsid w:val="00C57ECB"/>
    <w:rsid w:val="00C600B9"/>
    <w:rsid w:val="00C602D1"/>
    <w:rsid w:val="00C61238"/>
    <w:rsid w:val="00C62694"/>
    <w:rsid w:val="00C62A80"/>
    <w:rsid w:val="00C63438"/>
    <w:rsid w:val="00C641C5"/>
    <w:rsid w:val="00C64C02"/>
    <w:rsid w:val="00C66F28"/>
    <w:rsid w:val="00C67A10"/>
    <w:rsid w:val="00C67B63"/>
    <w:rsid w:val="00C700FB"/>
    <w:rsid w:val="00C70DF8"/>
    <w:rsid w:val="00C70F2D"/>
    <w:rsid w:val="00C73880"/>
    <w:rsid w:val="00C73E6F"/>
    <w:rsid w:val="00C7477A"/>
    <w:rsid w:val="00C756FC"/>
    <w:rsid w:val="00C76244"/>
    <w:rsid w:val="00C76C3C"/>
    <w:rsid w:val="00C77049"/>
    <w:rsid w:val="00C773B5"/>
    <w:rsid w:val="00C77B8E"/>
    <w:rsid w:val="00C77C9A"/>
    <w:rsid w:val="00C8008F"/>
    <w:rsid w:val="00C81931"/>
    <w:rsid w:val="00C8212D"/>
    <w:rsid w:val="00C8297D"/>
    <w:rsid w:val="00C8335A"/>
    <w:rsid w:val="00C847A2"/>
    <w:rsid w:val="00C865A7"/>
    <w:rsid w:val="00C86FE8"/>
    <w:rsid w:val="00C87EA6"/>
    <w:rsid w:val="00C87F70"/>
    <w:rsid w:val="00C915F8"/>
    <w:rsid w:val="00C92941"/>
    <w:rsid w:val="00C92D12"/>
    <w:rsid w:val="00C92D9B"/>
    <w:rsid w:val="00C9480A"/>
    <w:rsid w:val="00C94EED"/>
    <w:rsid w:val="00C95565"/>
    <w:rsid w:val="00C961A7"/>
    <w:rsid w:val="00C9641C"/>
    <w:rsid w:val="00C96CFD"/>
    <w:rsid w:val="00C97DFE"/>
    <w:rsid w:val="00CA00ED"/>
    <w:rsid w:val="00CA0372"/>
    <w:rsid w:val="00CA0484"/>
    <w:rsid w:val="00CA0807"/>
    <w:rsid w:val="00CA0F54"/>
    <w:rsid w:val="00CA10B6"/>
    <w:rsid w:val="00CA2BAD"/>
    <w:rsid w:val="00CA3832"/>
    <w:rsid w:val="00CA4592"/>
    <w:rsid w:val="00CA4DAA"/>
    <w:rsid w:val="00CA4F60"/>
    <w:rsid w:val="00CA616E"/>
    <w:rsid w:val="00CA6518"/>
    <w:rsid w:val="00CA6D07"/>
    <w:rsid w:val="00CA6DD0"/>
    <w:rsid w:val="00CA7F5F"/>
    <w:rsid w:val="00CB0867"/>
    <w:rsid w:val="00CB0AF1"/>
    <w:rsid w:val="00CB0B25"/>
    <w:rsid w:val="00CB17D6"/>
    <w:rsid w:val="00CB1DC4"/>
    <w:rsid w:val="00CB442D"/>
    <w:rsid w:val="00CB4473"/>
    <w:rsid w:val="00CB4F8A"/>
    <w:rsid w:val="00CB4FCC"/>
    <w:rsid w:val="00CB6B6A"/>
    <w:rsid w:val="00CB7538"/>
    <w:rsid w:val="00CC1C47"/>
    <w:rsid w:val="00CC1C76"/>
    <w:rsid w:val="00CC1DD2"/>
    <w:rsid w:val="00CC2014"/>
    <w:rsid w:val="00CC339F"/>
    <w:rsid w:val="00CC3E45"/>
    <w:rsid w:val="00CC41C4"/>
    <w:rsid w:val="00CC4427"/>
    <w:rsid w:val="00CC4B47"/>
    <w:rsid w:val="00CC54D6"/>
    <w:rsid w:val="00CC5E31"/>
    <w:rsid w:val="00CC5EFC"/>
    <w:rsid w:val="00CC747B"/>
    <w:rsid w:val="00CD082E"/>
    <w:rsid w:val="00CD0CF1"/>
    <w:rsid w:val="00CD12BE"/>
    <w:rsid w:val="00CD1982"/>
    <w:rsid w:val="00CD267C"/>
    <w:rsid w:val="00CD3C38"/>
    <w:rsid w:val="00CD44B4"/>
    <w:rsid w:val="00CD469E"/>
    <w:rsid w:val="00CD4EE2"/>
    <w:rsid w:val="00CD5303"/>
    <w:rsid w:val="00CD58E9"/>
    <w:rsid w:val="00CD606E"/>
    <w:rsid w:val="00CE01E8"/>
    <w:rsid w:val="00CE12AC"/>
    <w:rsid w:val="00CE2F2C"/>
    <w:rsid w:val="00CE3547"/>
    <w:rsid w:val="00CE373A"/>
    <w:rsid w:val="00CE4312"/>
    <w:rsid w:val="00CE457B"/>
    <w:rsid w:val="00CE53B8"/>
    <w:rsid w:val="00CF0504"/>
    <w:rsid w:val="00CF05B0"/>
    <w:rsid w:val="00CF067A"/>
    <w:rsid w:val="00CF0963"/>
    <w:rsid w:val="00CF1658"/>
    <w:rsid w:val="00CF2F9E"/>
    <w:rsid w:val="00CF4023"/>
    <w:rsid w:val="00CF4247"/>
    <w:rsid w:val="00CF445E"/>
    <w:rsid w:val="00CF5221"/>
    <w:rsid w:val="00CF5479"/>
    <w:rsid w:val="00CF59B8"/>
    <w:rsid w:val="00CF6A36"/>
    <w:rsid w:val="00D00079"/>
    <w:rsid w:val="00D00831"/>
    <w:rsid w:val="00D01795"/>
    <w:rsid w:val="00D01E4B"/>
    <w:rsid w:val="00D02400"/>
    <w:rsid w:val="00D02BC7"/>
    <w:rsid w:val="00D0430F"/>
    <w:rsid w:val="00D05D5D"/>
    <w:rsid w:val="00D06CE8"/>
    <w:rsid w:val="00D06D6F"/>
    <w:rsid w:val="00D070C4"/>
    <w:rsid w:val="00D072B7"/>
    <w:rsid w:val="00D07CB1"/>
    <w:rsid w:val="00D10894"/>
    <w:rsid w:val="00D109A6"/>
    <w:rsid w:val="00D111B7"/>
    <w:rsid w:val="00D117A7"/>
    <w:rsid w:val="00D125AB"/>
    <w:rsid w:val="00D12BD1"/>
    <w:rsid w:val="00D130AF"/>
    <w:rsid w:val="00D13AD7"/>
    <w:rsid w:val="00D14262"/>
    <w:rsid w:val="00D14FF4"/>
    <w:rsid w:val="00D16A9D"/>
    <w:rsid w:val="00D170D0"/>
    <w:rsid w:val="00D17874"/>
    <w:rsid w:val="00D17AB6"/>
    <w:rsid w:val="00D17DC7"/>
    <w:rsid w:val="00D20185"/>
    <w:rsid w:val="00D20952"/>
    <w:rsid w:val="00D20E96"/>
    <w:rsid w:val="00D216C3"/>
    <w:rsid w:val="00D22281"/>
    <w:rsid w:val="00D222B9"/>
    <w:rsid w:val="00D22F68"/>
    <w:rsid w:val="00D23962"/>
    <w:rsid w:val="00D24206"/>
    <w:rsid w:val="00D2458D"/>
    <w:rsid w:val="00D24CA9"/>
    <w:rsid w:val="00D25156"/>
    <w:rsid w:val="00D2588F"/>
    <w:rsid w:val="00D25E72"/>
    <w:rsid w:val="00D26224"/>
    <w:rsid w:val="00D26741"/>
    <w:rsid w:val="00D27321"/>
    <w:rsid w:val="00D274EC"/>
    <w:rsid w:val="00D27713"/>
    <w:rsid w:val="00D277E9"/>
    <w:rsid w:val="00D30481"/>
    <w:rsid w:val="00D30B5C"/>
    <w:rsid w:val="00D30BEA"/>
    <w:rsid w:val="00D30D15"/>
    <w:rsid w:val="00D31DA1"/>
    <w:rsid w:val="00D32477"/>
    <w:rsid w:val="00D32646"/>
    <w:rsid w:val="00D32B68"/>
    <w:rsid w:val="00D32F86"/>
    <w:rsid w:val="00D3425B"/>
    <w:rsid w:val="00D36C5D"/>
    <w:rsid w:val="00D37CC4"/>
    <w:rsid w:val="00D413F5"/>
    <w:rsid w:val="00D4190C"/>
    <w:rsid w:val="00D423C1"/>
    <w:rsid w:val="00D454EE"/>
    <w:rsid w:val="00D46042"/>
    <w:rsid w:val="00D4612F"/>
    <w:rsid w:val="00D46FD2"/>
    <w:rsid w:val="00D47488"/>
    <w:rsid w:val="00D47D46"/>
    <w:rsid w:val="00D47DCA"/>
    <w:rsid w:val="00D512AB"/>
    <w:rsid w:val="00D513AD"/>
    <w:rsid w:val="00D53249"/>
    <w:rsid w:val="00D532A3"/>
    <w:rsid w:val="00D54FA4"/>
    <w:rsid w:val="00D55089"/>
    <w:rsid w:val="00D55530"/>
    <w:rsid w:val="00D56A4C"/>
    <w:rsid w:val="00D60437"/>
    <w:rsid w:val="00D604B5"/>
    <w:rsid w:val="00D60E9E"/>
    <w:rsid w:val="00D61519"/>
    <w:rsid w:val="00D61EFB"/>
    <w:rsid w:val="00D62BCF"/>
    <w:rsid w:val="00D63B08"/>
    <w:rsid w:val="00D63F0B"/>
    <w:rsid w:val="00D6419C"/>
    <w:rsid w:val="00D6468F"/>
    <w:rsid w:val="00D650F6"/>
    <w:rsid w:val="00D6531E"/>
    <w:rsid w:val="00D654BB"/>
    <w:rsid w:val="00D65AD9"/>
    <w:rsid w:val="00D6771D"/>
    <w:rsid w:val="00D67F89"/>
    <w:rsid w:val="00D67FD5"/>
    <w:rsid w:val="00D71E7A"/>
    <w:rsid w:val="00D72E62"/>
    <w:rsid w:val="00D73511"/>
    <w:rsid w:val="00D73860"/>
    <w:rsid w:val="00D7404A"/>
    <w:rsid w:val="00D740AC"/>
    <w:rsid w:val="00D747DB"/>
    <w:rsid w:val="00D747E1"/>
    <w:rsid w:val="00D755EA"/>
    <w:rsid w:val="00D75895"/>
    <w:rsid w:val="00D76708"/>
    <w:rsid w:val="00D77A2C"/>
    <w:rsid w:val="00D77DAC"/>
    <w:rsid w:val="00D814AD"/>
    <w:rsid w:val="00D829EC"/>
    <w:rsid w:val="00D8454F"/>
    <w:rsid w:val="00D846A1"/>
    <w:rsid w:val="00D85C7F"/>
    <w:rsid w:val="00D86367"/>
    <w:rsid w:val="00D86958"/>
    <w:rsid w:val="00D86B99"/>
    <w:rsid w:val="00D86CFA"/>
    <w:rsid w:val="00D87565"/>
    <w:rsid w:val="00D875A9"/>
    <w:rsid w:val="00D9177B"/>
    <w:rsid w:val="00D91976"/>
    <w:rsid w:val="00D91FDB"/>
    <w:rsid w:val="00D922C7"/>
    <w:rsid w:val="00D93595"/>
    <w:rsid w:val="00D935DD"/>
    <w:rsid w:val="00D93AE6"/>
    <w:rsid w:val="00D9471E"/>
    <w:rsid w:val="00D9500A"/>
    <w:rsid w:val="00D95777"/>
    <w:rsid w:val="00D95F26"/>
    <w:rsid w:val="00D97499"/>
    <w:rsid w:val="00D97E8E"/>
    <w:rsid w:val="00DA0969"/>
    <w:rsid w:val="00DA2636"/>
    <w:rsid w:val="00DA2D86"/>
    <w:rsid w:val="00DA3B5D"/>
    <w:rsid w:val="00DA486E"/>
    <w:rsid w:val="00DA4BE5"/>
    <w:rsid w:val="00DA5941"/>
    <w:rsid w:val="00DA6008"/>
    <w:rsid w:val="00DA6AE4"/>
    <w:rsid w:val="00DA740A"/>
    <w:rsid w:val="00DB0BEF"/>
    <w:rsid w:val="00DB0E95"/>
    <w:rsid w:val="00DB1C3C"/>
    <w:rsid w:val="00DB255F"/>
    <w:rsid w:val="00DB2798"/>
    <w:rsid w:val="00DB2902"/>
    <w:rsid w:val="00DB3102"/>
    <w:rsid w:val="00DB36D4"/>
    <w:rsid w:val="00DB37FA"/>
    <w:rsid w:val="00DB42AB"/>
    <w:rsid w:val="00DB4487"/>
    <w:rsid w:val="00DB47DD"/>
    <w:rsid w:val="00DB4C17"/>
    <w:rsid w:val="00DB52C7"/>
    <w:rsid w:val="00DB6BE3"/>
    <w:rsid w:val="00DB6D66"/>
    <w:rsid w:val="00DB7015"/>
    <w:rsid w:val="00DB7EA8"/>
    <w:rsid w:val="00DC2CD5"/>
    <w:rsid w:val="00DC2F67"/>
    <w:rsid w:val="00DC3214"/>
    <w:rsid w:val="00DC375F"/>
    <w:rsid w:val="00DC4992"/>
    <w:rsid w:val="00DC52FB"/>
    <w:rsid w:val="00DC593C"/>
    <w:rsid w:val="00DC5FD1"/>
    <w:rsid w:val="00DC7896"/>
    <w:rsid w:val="00DC7BBC"/>
    <w:rsid w:val="00DD0B0B"/>
    <w:rsid w:val="00DD1A12"/>
    <w:rsid w:val="00DD21CA"/>
    <w:rsid w:val="00DD2525"/>
    <w:rsid w:val="00DD38FE"/>
    <w:rsid w:val="00DD4A13"/>
    <w:rsid w:val="00DD4A16"/>
    <w:rsid w:val="00DD5E63"/>
    <w:rsid w:val="00DD5ED0"/>
    <w:rsid w:val="00DD7203"/>
    <w:rsid w:val="00DD76B3"/>
    <w:rsid w:val="00DE0218"/>
    <w:rsid w:val="00DE0528"/>
    <w:rsid w:val="00DE13FB"/>
    <w:rsid w:val="00DE146E"/>
    <w:rsid w:val="00DE14CE"/>
    <w:rsid w:val="00DE1AC8"/>
    <w:rsid w:val="00DE1CC1"/>
    <w:rsid w:val="00DE20E8"/>
    <w:rsid w:val="00DE2BCE"/>
    <w:rsid w:val="00DE373B"/>
    <w:rsid w:val="00DE3BF6"/>
    <w:rsid w:val="00DE4594"/>
    <w:rsid w:val="00DE599E"/>
    <w:rsid w:val="00DE633D"/>
    <w:rsid w:val="00DE64B2"/>
    <w:rsid w:val="00DE757D"/>
    <w:rsid w:val="00DF0170"/>
    <w:rsid w:val="00DF0BC8"/>
    <w:rsid w:val="00DF0C07"/>
    <w:rsid w:val="00DF143A"/>
    <w:rsid w:val="00DF22B0"/>
    <w:rsid w:val="00DF3352"/>
    <w:rsid w:val="00DF40A9"/>
    <w:rsid w:val="00DF44E6"/>
    <w:rsid w:val="00DF4764"/>
    <w:rsid w:val="00DF4AF5"/>
    <w:rsid w:val="00DF56DC"/>
    <w:rsid w:val="00DF59CC"/>
    <w:rsid w:val="00DF6BE4"/>
    <w:rsid w:val="00E001E1"/>
    <w:rsid w:val="00E0175D"/>
    <w:rsid w:val="00E01815"/>
    <w:rsid w:val="00E0222B"/>
    <w:rsid w:val="00E02B7D"/>
    <w:rsid w:val="00E02DD3"/>
    <w:rsid w:val="00E0536E"/>
    <w:rsid w:val="00E05414"/>
    <w:rsid w:val="00E0548E"/>
    <w:rsid w:val="00E054B9"/>
    <w:rsid w:val="00E06010"/>
    <w:rsid w:val="00E06928"/>
    <w:rsid w:val="00E06E0A"/>
    <w:rsid w:val="00E0792F"/>
    <w:rsid w:val="00E121D0"/>
    <w:rsid w:val="00E12CDB"/>
    <w:rsid w:val="00E13B13"/>
    <w:rsid w:val="00E1489F"/>
    <w:rsid w:val="00E14D53"/>
    <w:rsid w:val="00E15541"/>
    <w:rsid w:val="00E16186"/>
    <w:rsid w:val="00E16FE1"/>
    <w:rsid w:val="00E2006E"/>
    <w:rsid w:val="00E2105C"/>
    <w:rsid w:val="00E221C3"/>
    <w:rsid w:val="00E22D9B"/>
    <w:rsid w:val="00E24854"/>
    <w:rsid w:val="00E24964"/>
    <w:rsid w:val="00E253E7"/>
    <w:rsid w:val="00E25A9D"/>
    <w:rsid w:val="00E25F73"/>
    <w:rsid w:val="00E267DE"/>
    <w:rsid w:val="00E26BCF"/>
    <w:rsid w:val="00E275E3"/>
    <w:rsid w:val="00E27DD1"/>
    <w:rsid w:val="00E306EA"/>
    <w:rsid w:val="00E3094E"/>
    <w:rsid w:val="00E30A44"/>
    <w:rsid w:val="00E33603"/>
    <w:rsid w:val="00E33670"/>
    <w:rsid w:val="00E336A8"/>
    <w:rsid w:val="00E3370A"/>
    <w:rsid w:val="00E33E30"/>
    <w:rsid w:val="00E34102"/>
    <w:rsid w:val="00E341F9"/>
    <w:rsid w:val="00E3482D"/>
    <w:rsid w:val="00E3568E"/>
    <w:rsid w:val="00E40876"/>
    <w:rsid w:val="00E40928"/>
    <w:rsid w:val="00E40E8B"/>
    <w:rsid w:val="00E4236E"/>
    <w:rsid w:val="00E432DB"/>
    <w:rsid w:val="00E43C49"/>
    <w:rsid w:val="00E44576"/>
    <w:rsid w:val="00E45D34"/>
    <w:rsid w:val="00E45FB5"/>
    <w:rsid w:val="00E4665E"/>
    <w:rsid w:val="00E468BE"/>
    <w:rsid w:val="00E46FC4"/>
    <w:rsid w:val="00E5055A"/>
    <w:rsid w:val="00E5062C"/>
    <w:rsid w:val="00E50CD6"/>
    <w:rsid w:val="00E50EA1"/>
    <w:rsid w:val="00E50F1D"/>
    <w:rsid w:val="00E50F26"/>
    <w:rsid w:val="00E51AA6"/>
    <w:rsid w:val="00E5248F"/>
    <w:rsid w:val="00E52877"/>
    <w:rsid w:val="00E52932"/>
    <w:rsid w:val="00E54783"/>
    <w:rsid w:val="00E55133"/>
    <w:rsid w:val="00E5681D"/>
    <w:rsid w:val="00E56834"/>
    <w:rsid w:val="00E60EA3"/>
    <w:rsid w:val="00E6172D"/>
    <w:rsid w:val="00E621E2"/>
    <w:rsid w:val="00E62321"/>
    <w:rsid w:val="00E6256D"/>
    <w:rsid w:val="00E633DD"/>
    <w:rsid w:val="00E637FF"/>
    <w:rsid w:val="00E64623"/>
    <w:rsid w:val="00E648A4"/>
    <w:rsid w:val="00E64D7C"/>
    <w:rsid w:val="00E65E43"/>
    <w:rsid w:val="00E7030B"/>
    <w:rsid w:val="00E70391"/>
    <w:rsid w:val="00E70EF6"/>
    <w:rsid w:val="00E71816"/>
    <w:rsid w:val="00E71A1D"/>
    <w:rsid w:val="00E71D78"/>
    <w:rsid w:val="00E72BB5"/>
    <w:rsid w:val="00E72C70"/>
    <w:rsid w:val="00E7351B"/>
    <w:rsid w:val="00E73EF6"/>
    <w:rsid w:val="00E74772"/>
    <w:rsid w:val="00E75EC3"/>
    <w:rsid w:val="00E76221"/>
    <w:rsid w:val="00E7683E"/>
    <w:rsid w:val="00E7723C"/>
    <w:rsid w:val="00E77748"/>
    <w:rsid w:val="00E80024"/>
    <w:rsid w:val="00E80C0B"/>
    <w:rsid w:val="00E80DA0"/>
    <w:rsid w:val="00E81540"/>
    <w:rsid w:val="00E8240F"/>
    <w:rsid w:val="00E82CEC"/>
    <w:rsid w:val="00E832A7"/>
    <w:rsid w:val="00E83D40"/>
    <w:rsid w:val="00E84419"/>
    <w:rsid w:val="00E84648"/>
    <w:rsid w:val="00E84D7D"/>
    <w:rsid w:val="00E857CE"/>
    <w:rsid w:val="00E85E0D"/>
    <w:rsid w:val="00E86032"/>
    <w:rsid w:val="00E8611F"/>
    <w:rsid w:val="00E863E4"/>
    <w:rsid w:val="00E86A0E"/>
    <w:rsid w:val="00E87321"/>
    <w:rsid w:val="00E875AF"/>
    <w:rsid w:val="00E877E0"/>
    <w:rsid w:val="00E902B0"/>
    <w:rsid w:val="00E90534"/>
    <w:rsid w:val="00E91A66"/>
    <w:rsid w:val="00E9240C"/>
    <w:rsid w:val="00E93622"/>
    <w:rsid w:val="00E9418A"/>
    <w:rsid w:val="00E94C4F"/>
    <w:rsid w:val="00E94E73"/>
    <w:rsid w:val="00E94F9D"/>
    <w:rsid w:val="00E95855"/>
    <w:rsid w:val="00E958DE"/>
    <w:rsid w:val="00E95B43"/>
    <w:rsid w:val="00E96AAC"/>
    <w:rsid w:val="00E970E0"/>
    <w:rsid w:val="00EA0D37"/>
    <w:rsid w:val="00EA1780"/>
    <w:rsid w:val="00EA20B1"/>
    <w:rsid w:val="00EA269D"/>
    <w:rsid w:val="00EA2F21"/>
    <w:rsid w:val="00EA339F"/>
    <w:rsid w:val="00EA3457"/>
    <w:rsid w:val="00EA3B22"/>
    <w:rsid w:val="00EA5118"/>
    <w:rsid w:val="00EA513A"/>
    <w:rsid w:val="00EA58AE"/>
    <w:rsid w:val="00EA599D"/>
    <w:rsid w:val="00EA6562"/>
    <w:rsid w:val="00EA6610"/>
    <w:rsid w:val="00EA7235"/>
    <w:rsid w:val="00EA79F7"/>
    <w:rsid w:val="00EB1081"/>
    <w:rsid w:val="00EB2717"/>
    <w:rsid w:val="00EB3181"/>
    <w:rsid w:val="00EB3860"/>
    <w:rsid w:val="00EB3944"/>
    <w:rsid w:val="00EB4553"/>
    <w:rsid w:val="00EB5815"/>
    <w:rsid w:val="00EC0444"/>
    <w:rsid w:val="00EC0BA6"/>
    <w:rsid w:val="00EC0C86"/>
    <w:rsid w:val="00EC0CFB"/>
    <w:rsid w:val="00EC0F7A"/>
    <w:rsid w:val="00EC206B"/>
    <w:rsid w:val="00EC2A7D"/>
    <w:rsid w:val="00EC31D0"/>
    <w:rsid w:val="00EC3293"/>
    <w:rsid w:val="00EC337C"/>
    <w:rsid w:val="00EC4014"/>
    <w:rsid w:val="00EC5C0D"/>
    <w:rsid w:val="00EC5E3B"/>
    <w:rsid w:val="00EC6B83"/>
    <w:rsid w:val="00EC6CA0"/>
    <w:rsid w:val="00ED0DD4"/>
    <w:rsid w:val="00ED1023"/>
    <w:rsid w:val="00ED1171"/>
    <w:rsid w:val="00ED1DF0"/>
    <w:rsid w:val="00ED3116"/>
    <w:rsid w:val="00ED3DA5"/>
    <w:rsid w:val="00ED4930"/>
    <w:rsid w:val="00ED4B6D"/>
    <w:rsid w:val="00ED6AAC"/>
    <w:rsid w:val="00ED7CA4"/>
    <w:rsid w:val="00EE01ED"/>
    <w:rsid w:val="00EE07C8"/>
    <w:rsid w:val="00EE0804"/>
    <w:rsid w:val="00EE1686"/>
    <w:rsid w:val="00EE2B0F"/>
    <w:rsid w:val="00EE383C"/>
    <w:rsid w:val="00EE3AF2"/>
    <w:rsid w:val="00EE431D"/>
    <w:rsid w:val="00EE4968"/>
    <w:rsid w:val="00EE51B6"/>
    <w:rsid w:val="00EE5283"/>
    <w:rsid w:val="00EE6B56"/>
    <w:rsid w:val="00EE7DA9"/>
    <w:rsid w:val="00EE7E9E"/>
    <w:rsid w:val="00EF065F"/>
    <w:rsid w:val="00EF1A5A"/>
    <w:rsid w:val="00EF1B2D"/>
    <w:rsid w:val="00EF2883"/>
    <w:rsid w:val="00EF2BB7"/>
    <w:rsid w:val="00EF2CAA"/>
    <w:rsid w:val="00EF2F61"/>
    <w:rsid w:val="00EF33FE"/>
    <w:rsid w:val="00EF4230"/>
    <w:rsid w:val="00EF436B"/>
    <w:rsid w:val="00EF509B"/>
    <w:rsid w:val="00EF5E54"/>
    <w:rsid w:val="00EF7AE2"/>
    <w:rsid w:val="00F00EA6"/>
    <w:rsid w:val="00F01C53"/>
    <w:rsid w:val="00F01D2E"/>
    <w:rsid w:val="00F01E65"/>
    <w:rsid w:val="00F02464"/>
    <w:rsid w:val="00F0284E"/>
    <w:rsid w:val="00F02E58"/>
    <w:rsid w:val="00F030EE"/>
    <w:rsid w:val="00F0435F"/>
    <w:rsid w:val="00F04A4E"/>
    <w:rsid w:val="00F058AA"/>
    <w:rsid w:val="00F07C61"/>
    <w:rsid w:val="00F100A8"/>
    <w:rsid w:val="00F1043D"/>
    <w:rsid w:val="00F11BE0"/>
    <w:rsid w:val="00F12579"/>
    <w:rsid w:val="00F1286C"/>
    <w:rsid w:val="00F12960"/>
    <w:rsid w:val="00F12FF2"/>
    <w:rsid w:val="00F15378"/>
    <w:rsid w:val="00F15996"/>
    <w:rsid w:val="00F15B4A"/>
    <w:rsid w:val="00F17078"/>
    <w:rsid w:val="00F203B9"/>
    <w:rsid w:val="00F205B7"/>
    <w:rsid w:val="00F20A3F"/>
    <w:rsid w:val="00F2142E"/>
    <w:rsid w:val="00F218C6"/>
    <w:rsid w:val="00F21FBA"/>
    <w:rsid w:val="00F22AFF"/>
    <w:rsid w:val="00F23674"/>
    <w:rsid w:val="00F23C20"/>
    <w:rsid w:val="00F24A95"/>
    <w:rsid w:val="00F24D79"/>
    <w:rsid w:val="00F26518"/>
    <w:rsid w:val="00F26B6E"/>
    <w:rsid w:val="00F2747E"/>
    <w:rsid w:val="00F27733"/>
    <w:rsid w:val="00F31C24"/>
    <w:rsid w:val="00F31F0E"/>
    <w:rsid w:val="00F32627"/>
    <w:rsid w:val="00F32E32"/>
    <w:rsid w:val="00F331E4"/>
    <w:rsid w:val="00F33393"/>
    <w:rsid w:val="00F33FD8"/>
    <w:rsid w:val="00F34DAC"/>
    <w:rsid w:val="00F355AF"/>
    <w:rsid w:val="00F359F7"/>
    <w:rsid w:val="00F370ED"/>
    <w:rsid w:val="00F3720A"/>
    <w:rsid w:val="00F37436"/>
    <w:rsid w:val="00F40DEF"/>
    <w:rsid w:val="00F420F3"/>
    <w:rsid w:val="00F424FC"/>
    <w:rsid w:val="00F43BA7"/>
    <w:rsid w:val="00F441BD"/>
    <w:rsid w:val="00F4496B"/>
    <w:rsid w:val="00F44B8C"/>
    <w:rsid w:val="00F44EC1"/>
    <w:rsid w:val="00F454C8"/>
    <w:rsid w:val="00F45938"/>
    <w:rsid w:val="00F45D5E"/>
    <w:rsid w:val="00F46D18"/>
    <w:rsid w:val="00F477F8"/>
    <w:rsid w:val="00F50461"/>
    <w:rsid w:val="00F50872"/>
    <w:rsid w:val="00F50D65"/>
    <w:rsid w:val="00F51541"/>
    <w:rsid w:val="00F515A4"/>
    <w:rsid w:val="00F51F3A"/>
    <w:rsid w:val="00F52DEB"/>
    <w:rsid w:val="00F536E0"/>
    <w:rsid w:val="00F53B10"/>
    <w:rsid w:val="00F54B55"/>
    <w:rsid w:val="00F55306"/>
    <w:rsid w:val="00F553D6"/>
    <w:rsid w:val="00F55ADC"/>
    <w:rsid w:val="00F55B47"/>
    <w:rsid w:val="00F55BBC"/>
    <w:rsid w:val="00F55BF1"/>
    <w:rsid w:val="00F55C63"/>
    <w:rsid w:val="00F55F2D"/>
    <w:rsid w:val="00F561DD"/>
    <w:rsid w:val="00F56504"/>
    <w:rsid w:val="00F61184"/>
    <w:rsid w:val="00F615FF"/>
    <w:rsid w:val="00F62981"/>
    <w:rsid w:val="00F62C3D"/>
    <w:rsid w:val="00F62C6D"/>
    <w:rsid w:val="00F653DA"/>
    <w:rsid w:val="00F659BE"/>
    <w:rsid w:val="00F65EAB"/>
    <w:rsid w:val="00F66004"/>
    <w:rsid w:val="00F66A08"/>
    <w:rsid w:val="00F66EC5"/>
    <w:rsid w:val="00F67C8A"/>
    <w:rsid w:val="00F70406"/>
    <w:rsid w:val="00F708FF"/>
    <w:rsid w:val="00F71195"/>
    <w:rsid w:val="00F711EF"/>
    <w:rsid w:val="00F71201"/>
    <w:rsid w:val="00F71E9D"/>
    <w:rsid w:val="00F7216F"/>
    <w:rsid w:val="00F7254E"/>
    <w:rsid w:val="00F7276F"/>
    <w:rsid w:val="00F7282A"/>
    <w:rsid w:val="00F72960"/>
    <w:rsid w:val="00F733E3"/>
    <w:rsid w:val="00F7340B"/>
    <w:rsid w:val="00F73A21"/>
    <w:rsid w:val="00F73AD0"/>
    <w:rsid w:val="00F73F35"/>
    <w:rsid w:val="00F7413A"/>
    <w:rsid w:val="00F750D1"/>
    <w:rsid w:val="00F7529D"/>
    <w:rsid w:val="00F76440"/>
    <w:rsid w:val="00F7688C"/>
    <w:rsid w:val="00F774AA"/>
    <w:rsid w:val="00F775A4"/>
    <w:rsid w:val="00F8017C"/>
    <w:rsid w:val="00F818D9"/>
    <w:rsid w:val="00F83118"/>
    <w:rsid w:val="00F839E6"/>
    <w:rsid w:val="00F85417"/>
    <w:rsid w:val="00F85540"/>
    <w:rsid w:val="00F85D98"/>
    <w:rsid w:val="00F87599"/>
    <w:rsid w:val="00F90A91"/>
    <w:rsid w:val="00F90FBC"/>
    <w:rsid w:val="00F91A83"/>
    <w:rsid w:val="00F91BD8"/>
    <w:rsid w:val="00F91F6C"/>
    <w:rsid w:val="00F92794"/>
    <w:rsid w:val="00F94FA2"/>
    <w:rsid w:val="00F9552D"/>
    <w:rsid w:val="00F95780"/>
    <w:rsid w:val="00F95980"/>
    <w:rsid w:val="00F95BB4"/>
    <w:rsid w:val="00F979D8"/>
    <w:rsid w:val="00FA00AE"/>
    <w:rsid w:val="00FA080B"/>
    <w:rsid w:val="00FA09B1"/>
    <w:rsid w:val="00FA0C36"/>
    <w:rsid w:val="00FA1F30"/>
    <w:rsid w:val="00FA25C0"/>
    <w:rsid w:val="00FA2643"/>
    <w:rsid w:val="00FA4B32"/>
    <w:rsid w:val="00FA5013"/>
    <w:rsid w:val="00FA5017"/>
    <w:rsid w:val="00FA6645"/>
    <w:rsid w:val="00FA6740"/>
    <w:rsid w:val="00FA67A3"/>
    <w:rsid w:val="00FA705F"/>
    <w:rsid w:val="00FA7B99"/>
    <w:rsid w:val="00FB0228"/>
    <w:rsid w:val="00FB07B0"/>
    <w:rsid w:val="00FB07F1"/>
    <w:rsid w:val="00FB0E83"/>
    <w:rsid w:val="00FB15BB"/>
    <w:rsid w:val="00FB18C1"/>
    <w:rsid w:val="00FB38F0"/>
    <w:rsid w:val="00FB48EC"/>
    <w:rsid w:val="00FB583E"/>
    <w:rsid w:val="00FB6192"/>
    <w:rsid w:val="00FB6BC2"/>
    <w:rsid w:val="00FC1968"/>
    <w:rsid w:val="00FC2A0F"/>
    <w:rsid w:val="00FC2FEC"/>
    <w:rsid w:val="00FC4772"/>
    <w:rsid w:val="00FC4EC2"/>
    <w:rsid w:val="00FC569B"/>
    <w:rsid w:val="00FC581B"/>
    <w:rsid w:val="00FC58DE"/>
    <w:rsid w:val="00FC733B"/>
    <w:rsid w:val="00FD058B"/>
    <w:rsid w:val="00FD09D0"/>
    <w:rsid w:val="00FD1274"/>
    <w:rsid w:val="00FD1FBE"/>
    <w:rsid w:val="00FD2656"/>
    <w:rsid w:val="00FD26DD"/>
    <w:rsid w:val="00FD3A20"/>
    <w:rsid w:val="00FD3F00"/>
    <w:rsid w:val="00FD42FC"/>
    <w:rsid w:val="00FD4935"/>
    <w:rsid w:val="00FD494F"/>
    <w:rsid w:val="00FD55FD"/>
    <w:rsid w:val="00FD65A2"/>
    <w:rsid w:val="00FD7E1F"/>
    <w:rsid w:val="00FD7FA8"/>
    <w:rsid w:val="00FE00AE"/>
    <w:rsid w:val="00FE049B"/>
    <w:rsid w:val="00FE085C"/>
    <w:rsid w:val="00FE0909"/>
    <w:rsid w:val="00FE0FD1"/>
    <w:rsid w:val="00FE2C05"/>
    <w:rsid w:val="00FE348F"/>
    <w:rsid w:val="00FE3828"/>
    <w:rsid w:val="00FE3ACC"/>
    <w:rsid w:val="00FE3BE4"/>
    <w:rsid w:val="00FE5773"/>
    <w:rsid w:val="00FE5B02"/>
    <w:rsid w:val="00FE6038"/>
    <w:rsid w:val="00FE71A0"/>
    <w:rsid w:val="00FE733C"/>
    <w:rsid w:val="00FE76AC"/>
    <w:rsid w:val="00FF0310"/>
    <w:rsid w:val="00FF301E"/>
    <w:rsid w:val="00FF3A14"/>
    <w:rsid w:val="00FF5A7F"/>
    <w:rsid w:val="00FF5FB3"/>
    <w:rsid w:val="00FF6209"/>
    <w:rsid w:val="00FF6904"/>
    <w:rsid w:val="00FF7960"/>
    <w:rsid w:val="00FF7DF2"/>
    <w:rsid w:val="01726252"/>
    <w:rsid w:val="01C51CD2"/>
    <w:rsid w:val="01C58184"/>
    <w:rsid w:val="0214F892"/>
    <w:rsid w:val="024C6944"/>
    <w:rsid w:val="0275F9EB"/>
    <w:rsid w:val="02802144"/>
    <w:rsid w:val="02846789"/>
    <w:rsid w:val="02AE7318"/>
    <w:rsid w:val="02DA4938"/>
    <w:rsid w:val="02DED18B"/>
    <w:rsid w:val="03178623"/>
    <w:rsid w:val="033CA326"/>
    <w:rsid w:val="035132E7"/>
    <w:rsid w:val="0396A586"/>
    <w:rsid w:val="03C20225"/>
    <w:rsid w:val="03C92680"/>
    <w:rsid w:val="03DAE66F"/>
    <w:rsid w:val="03DC2F87"/>
    <w:rsid w:val="03FFBFF7"/>
    <w:rsid w:val="0439FABF"/>
    <w:rsid w:val="043A3BEB"/>
    <w:rsid w:val="043F77C0"/>
    <w:rsid w:val="04514AE8"/>
    <w:rsid w:val="04B57395"/>
    <w:rsid w:val="054D4BAF"/>
    <w:rsid w:val="0551C712"/>
    <w:rsid w:val="0606C48D"/>
    <w:rsid w:val="06F03144"/>
    <w:rsid w:val="071DC33F"/>
    <w:rsid w:val="07498EFF"/>
    <w:rsid w:val="075354FD"/>
    <w:rsid w:val="0796108A"/>
    <w:rsid w:val="07C0350C"/>
    <w:rsid w:val="07DCDC89"/>
    <w:rsid w:val="0803B41E"/>
    <w:rsid w:val="08497535"/>
    <w:rsid w:val="086179CC"/>
    <w:rsid w:val="086D18CB"/>
    <w:rsid w:val="088BF4B7"/>
    <w:rsid w:val="088DDEA8"/>
    <w:rsid w:val="08AB86AD"/>
    <w:rsid w:val="08E291F8"/>
    <w:rsid w:val="092F221D"/>
    <w:rsid w:val="09381B9A"/>
    <w:rsid w:val="0987B368"/>
    <w:rsid w:val="09911445"/>
    <w:rsid w:val="09B00426"/>
    <w:rsid w:val="09B90BCB"/>
    <w:rsid w:val="09C50670"/>
    <w:rsid w:val="09D4C006"/>
    <w:rsid w:val="0A08EF56"/>
    <w:rsid w:val="0A101689"/>
    <w:rsid w:val="0A56C50A"/>
    <w:rsid w:val="0A9D5513"/>
    <w:rsid w:val="0AE2152D"/>
    <w:rsid w:val="0AF38FB1"/>
    <w:rsid w:val="0B1922ED"/>
    <w:rsid w:val="0B2D1AFE"/>
    <w:rsid w:val="0B34B865"/>
    <w:rsid w:val="0B3C93D9"/>
    <w:rsid w:val="0B59A2BA"/>
    <w:rsid w:val="0B757A5B"/>
    <w:rsid w:val="0B761C68"/>
    <w:rsid w:val="0BE38041"/>
    <w:rsid w:val="0C0A327B"/>
    <w:rsid w:val="0C1C43DA"/>
    <w:rsid w:val="0C4AAB59"/>
    <w:rsid w:val="0C8399EC"/>
    <w:rsid w:val="0C93AAE6"/>
    <w:rsid w:val="0D1FC0EB"/>
    <w:rsid w:val="0D488B6B"/>
    <w:rsid w:val="0D6EA99B"/>
    <w:rsid w:val="0DFAC8B3"/>
    <w:rsid w:val="0E498F77"/>
    <w:rsid w:val="0E8629C0"/>
    <w:rsid w:val="0E890686"/>
    <w:rsid w:val="0E96AD0F"/>
    <w:rsid w:val="0E9C49EE"/>
    <w:rsid w:val="0EE18C04"/>
    <w:rsid w:val="0EE78A14"/>
    <w:rsid w:val="0F0AAA27"/>
    <w:rsid w:val="0F1D59CF"/>
    <w:rsid w:val="0F23B230"/>
    <w:rsid w:val="0F2A2971"/>
    <w:rsid w:val="0F354BE9"/>
    <w:rsid w:val="0F4F2353"/>
    <w:rsid w:val="0F97688F"/>
    <w:rsid w:val="0FA33DFA"/>
    <w:rsid w:val="0FF3060A"/>
    <w:rsid w:val="0FFD27D4"/>
    <w:rsid w:val="10261BFB"/>
    <w:rsid w:val="102A15B3"/>
    <w:rsid w:val="10398C14"/>
    <w:rsid w:val="106BD000"/>
    <w:rsid w:val="108B4BEB"/>
    <w:rsid w:val="10944520"/>
    <w:rsid w:val="10A5EE70"/>
    <w:rsid w:val="10AACBA0"/>
    <w:rsid w:val="10CF18DB"/>
    <w:rsid w:val="10FCF2FB"/>
    <w:rsid w:val="1106AD34"/>
    <w:rsid w:val="1111D764"/>
    <w:rsid w:val="111FA0DF"/>
    <w:rsid w:val="112BE988"/>
    <w:rsid w:val="113E4CC0"/>
    <w:rsid w:val="11434816"/>
    <w:rsid w:val="1157F48B"/>
    <w:rsid w:val="11649A09"/>
    <w:rsid w:val="11715BD9"/>
    <w:rsid w:val="11E1D942"/>
    <w:rsid w:val="12072954"/>
    <w:rsid w:val="12ECBFFE"/>
    <w:rsid w:val="130B51B4"/>
    <w:rsid w:val="135CA4B1"/>
    <w:rsid w:val="13641813"/>
    <w:rsid w:val="14237BD8"/>
    <w:rsid w:val="143EF748"/>
    <w:rsid w:val="14486450"/>
    <w:rsid w:val="14524FB5"/>
    <w:rsid w:val="14C3D94A"/>
    <w:rsid w:val="14EFA47E"/>
    <w:rsid w:val="1524BB8B"/>
    <w:rsid w:val="15335ADA"/>
    <w:rsid w:val="15B3A235"/>
    <w:rsid w:val="15C5858B"/>
    <w:rsid w:val="1601F069"/>
    <w:rsid w:val="161F12A6"/>
    <w:rsid w:val="166271A7"/>
    <w:rsid w:val="166CF04C"/>
    <w:rsid w:val="1686AFFC"/>
    <w:rsid w:val="1693BD63"/>
    <w:rsid w:val="16A1AAC3"/>
    <w:rsid w:val="16D19A39"/>
    <w:rsid w:val="16D7A3F0"/>
    <w:rsid w:val="16D9E7B6"/>
    <w:rsid w:val="16E1DD7F"/>
    <w:rsid w:val="16EA405B"/>
    <w:rsid w:val="16EAA58E"/>
    <w:rsid w:val="1774A231"/>
    <w:rsid w:val="17750E7C"/>
    <w:rsid w:val="1792AF36"/>
    <w:rsid w:val="17973E5F"/>
    <w:rsid w:val="179FF808"/>
    <w:rsid w:val="17B6DC99"/>
    <w:rsid w:val="17B883BE"/>
    <w:rsid w:val="17C34111"/>
    <w:rsid w:val="17F0AD11"/>
    <w:rsid w:val="1808064F"/>
    <w:rsid w:val="18722F8D"/>
    <w:rsid w:val="1880D644"/>
    <w:rsid w:val="1898D0C6"/>
    <w:rsid w:val="18D86931"/>
    <w:rsid w:val="18DB1F92"/>
    <w:rsid w:val="18E9EF97"/>
    <w:rsid w:val="18EC51DF"/>
    <w:rsid w:val="18EF7ECD"/>
    <w:rsid w:val="18F43B9D"/>
    <w:rsid w:val="18FBCA2D"/>
    <w:rsid w:val="1907A3BA"/>
    <w:rsid w:val="19249561"/>
    <w:rsid w:val="193C049B"/>
    <w:rsid w:val="19A4FEB5"/>
    <w:rsid w:val="19B1FA68"/>
    <w:rsid w:val="19B484E8"/>
    <w:rsid w:val="1A1D5500"/>
    <w:rsid w:val="1A3104B4"/>
    <w:rsid w:val="1A35015B"/>
    <w:rsid w:val="1AAF85E9"/>
    <w:rsid w:val="1ACC5DEE"/>
    <w:rsid w:val="1B017791"/>
    <w:rsid w:val="1B16766C"/>
    <w:rsid w:val="1B7446EE"/>
    <w:rsid w:val="1B82E5EE"/>
    <w:rsid w:val="1B8AE91B"/>
    <w:rsid w:val="1BACED5D"/>
    <w:rsid w:val="1BB2250A"/>
    <w:rsid w:val="1C34E9BC"/>
    <w:rsid w:val="1C8BC016"/>
    <w:rsid w:val="1CB10CF9"/>
    <w:rsid w:val="1CC38F77"/>
    <w:rsid w:val="1CD6FEB8"/>
    <w:rsid w:val="1CD70D2D"/>
    <w:rsid w:val="1D120F16"/>
    <w:rsid w:val="1D181A1D"/>
    <w:rsid w:val="1D1A4CED"/>
    <w:rsid w:val="1D2DA4AD"/>
    <w:rsid w:val="1D960C98"/>
    <w:rsid w:val="1DB40422"/>
    <w:rsid w:val="1DE588CD"/>
    <w:rsid w:val="1DF8CFFD"/>
    <w:rsid w:val="1E06DB65"/>
    <w:rsid w:val="1E1C1A16"/>
    <w:rsid w:val="1E2A1A55"/>
    <w:rsid w:val="1E3E6D0F"/>
    <w:rsid w:val="1E870C38"/>
    <w:rsid w:val="1E9A945E"/>
    <w:rsid w:val="1E9BA4A4"/>
    <w:rsid w:val="1EBD5B7F"/>
    <w:rsid w:val="1EF8ED6A"/>
    <w:rsid w:val="1F1452C1"/>
    <w:rsid w:val="1F4C2E16"/>
    <w:rsid w:val="1F5F2CF3"/>
    <w:rsid w:val="1F632655"/>
    <w:rsid w:val="1FE0FE2B"/>
    <w:rsid w:val="1FE13F4D"/>
    <w:rsid w:val="201FC85A"/>
    <w:rsid w:val="2028F494"/>
    <w:rsid w:val="203ED756"/>
    <w:rsid w:val="2047DC40"/>
    <w:rsid w:val="2090E9D5"/>
    <w:rsid w:val="20D6FB01"/>
    <w:rsid w:val="214BC6DA"/>
    <w:rsid w:val="215714C2"/>
    <w:rsid w:val="217678C8"/>
    <w:rsid w:val="218E93B3"/>
    <w:rsid w:val="21CCC18C"/>
    <w:rsid w:val="21E694A3"/>
    <w:rsid w:val="21F4154D"/>
    <w:rsid w:val="221EE38E"/>
    <w:rsid w:val="2246E433"/>
    <w:rsid w:val="227F658C"/>
    <w:rsid w:val="228DFF68"/>
    <w:rsid w:val="22D068B8"/>
    <w:rsid w:val="22F1E9A9"/>
    <w:rsid w:val="2315D891"/>
    <w:rsid w:val="2340A8B4"/>
    <w:rsid w:val="234477C1"/>
    <w:rsid w:val="235D233F"/>
    <w:rsid w:val="23B9A483"/>
    <w:rsid w:val="23C65CBD"/>
    <w:rsid w:val="23FD80B5"/>
    <w:rsid w:val="23FF21A7"/>
    <w:rsid w:val="240CB1D5"/>
    <w:rsid w:val="240E5A3F"/>
    <w:rsid w:val="242FC2EB"/>
    <w:rsid w:val="247CA179"/>
    <w:rsid w:val="249F9E18"/>
    <w:rsid w:val="24ADC157"/>
    <w:rsid w:val="24FB2843"/>
    <w:rsid w:val="2510E9FD"/>
    <w:rsid w:val="252BF52A"/>
    <w:rsid w:val="254339B2"/>
    <w:rsid w:val="254F950A"/>
    <w:rsid w:val="255891D0"/>
    <w:rsid w:val="25789F0D"/>
    <w:rsid w:val="25C322CF"/>
    <w:rsid w:val="25DB1A9C"/>
    <w:rsid w:val="26063C8D"/>
    <w:rsid w:val="2621EF36"/>
    <w:rsid w:val="2693DDCE"/>
    <w:rsid w:val="26CC43E7"/>
    <w:rsid w:val="2712381C"/>
    <w:rsid w:val="2730D2BD"/>
    <w:rsid w:val="27446A6C"/>
    <w:rsid w:val="2755249B"/>
    <w:rsid w:val="275A23DD"/>
    <w:rsid w:val="2761EFCE"/>
    <w:rsid w:val="27794E8C"/>
    <w:rsid w:val="2794CC1A"/>
    <w:rsid w:val="279504D6"/>
    <w:rsid w:val="27D5F33B"/>
    <w:rsid w:val="27E6ED1B"/>
    <w:rsid w:val="283D7441"/>
    <w:rsid w:val="285679EE"/>
    <w:rsid w:val="285C3D3D"/>
    <w:rsid w:val="286E862E"/>
    <w:rsid w:val="289088F0"/>
    <w:rsid w:val="28B238EE"/>
    <w:rsid w:val="28B74B78"/>
    <w:rsid w:val="291C01B4"/>
    <w:rsid w:val="291DF3CF"/>
    <w:rsid w:val="292FEAD9"/>
    <w:rsid w:val="293104C6"/>
    <w:rsid w:val="2935B25E"/>
    <w:rsid w:val="293BD35F"/>
    <w:rsid w:val="29B00923"/>
    <w:rsid w:val="2A241DC1"/>
    <w:rsid w:val="2A2DC72F"/>
    <w:rsid w:val="2A45714B"/>
    <w:rsid w:val="2A4763E9"/>
    <w:rsid w:val="2A4EEF72"/>
    <w:rsid w:val="2AC720FB"/>
    <w:rsid w:val="2ADCF6C0"/>
    <w:rsid w:val="2ADEF269"/>
    <w:rsid w:val="2AE719DE"/>
    <w:rsid w:val="2B300E11"/>
    <w:rsid w:val="2B6ED1CB"/>
    <w:rsid w:val="2B72C51B"/>
    <w:rsid w:val="2B8EC106"/>
    <w:rsid w:val="2B8EDEB1"/>
    <w:rsid w:val="2BA90916"/>
    <w:rsid w:val="2BC23036"/>
    <w:rsid w:val="2C2C678B"/>
    <w:rsid w:val="2C343B1E"/>
    <w:rsid w:val="2C500B86"/>
    <w:rsid w:val="2C68D8F2"/>
    <w:rsid w:val="2C882292"/>
    <w:rsid w:val="2CB04CF6"/>
    <w:rsid w:val="2CC37F71"/>
    <w:rsid w:val="2D167166"/>
    <w:rsid w:val="2D1F46B6"/>
    <w:rsid w:val="2D54B55A"/>
    <w:rsid w:val="2D6883D8"/>
    <w:rsid w:val="2D7D4F08"/>
    <w:rsid w:val="2D8AD8E6"/>
    <w:rsid w:val="2D90057E"/>
    <w:rsid w:val="2DFDA2B2"/>
    <w:rsid w:val="2E156F02"/>
    <w:rsid w:val="2E20BC18"/>
    <w:rsid w:val="2E2A01EB"/>
    <w:rsid w:val="2E2B8C2C"/>
    <w:rsid w:val="2E3AF61E"/>
    <w:rsid w:val="2E69C235"/>
    <w:rsid w:val="2E86D8C4"/>
    <w:rsid w:val="2EA25C15"/>
    <w:rsid w:val="2EF80FFD"/>
    <w:rsid w:val="2F06515C"/>
    <w:rsid w:val="2F0A14E1"/>
    <w:rsid w:val="2F1BCB76"/>
    <w:rsid w:val="2F1E26A2"/>
    <w:rsid w:val="2F6B2BBF"/>
    <w:rsid w:val="2F89283E"/>
    <w:rsid w:val="2F8C674A"/>
    <w:rsid w:val="2FBB1038"/>
    <w:rsid w:val="2FD9F916"/>
    <w:rsid w:val="300FC7BB"/>
    <w:rsid w:val="3038977A"/>
    <w:rsid w:val="304EF25B"/>
    <w:rsid w:val="305C1401"/>
    <w:rsid w:val="30883823"/>
    <w:rsid w:val="309FD402"/>
    <w:rsid w:val="30B48141"/>
    <w:rsid w:val="30C1BF22"/>
    <w:rsid w:val="30C987DC"/>
    <w:rsid w:val="310C07FD"/>
    <w:rsid w:val="3155ADEE"/>
    <w:rsid w:val="317F6207"/>
    <w:rsid w:val="31B82FA9"/>
    <w:rsid w:val="31E2FBE3"/>
    <w:rsid w:val="3207CE36"/>
    <w:rsid w:val="320E51F1"/>
    <w:rsid w:val="3248A565"/>
    <w:rsid w:val="325644DE"/>
    <w:rsid w:val="32591D9B"/>
    <w:rsid w:val="32703E71"/>
    <w:rsid w:val="329DDD80"/>
    <w:rsid w:val="32A436DA"/>
    <w:rsid w:val="32A9DC53"/>
    <w:rsid w:val="32B74189"/>
    <w:rsid w:val="32E1105E"/>
    <w:rsid w:val="32E70A57"/>
    <w:rsid w:val="32F2E233"/>
    <w:rsid w:val="331590E0"/>
    <w:rsid w:val="33170FF8"/>
    <w:rsid w:val="3325D313"/>
    <w:rsid w:val="333E2C70"/>
    <w:rsid w:val="3399EA55"/>
    <w:rsid w:val="33ABEEAE"/>
    <w:rsid w:val="33D40F51"/>
    <w:rsid w:val="34054166"/>
    <w:rsid w:val="342F0CA2"/>
    <w:rsid w:val="34769F3D"/>
    <w:rsid w:val="3490EFBB"/>
    <w:rsid w:val="34A502C9"/>
    <w:rsid w:val="34A785A4"/>
    <w:rsid w:val="34F19011"/>
    <w:rsid w:val="34F3A6A3"/>
    <w:rsid w:val="34F5D533"/>
    <w:rsid w:val="35108667"/>
    <w:rsid w:val="35DD6808"/>
    <w:rsid w:val="35FA86E6"/>
    <w:rsid w:val="35FD61CE"/>
    <w:rsid w:val="3659346A"/>
    <w:rsid w:val="367586D0"/>
    <w:rsid w:val="36C8E0AE"/>
    <w:rsid w:val="36E97EAD"/>
    <w:rsid w:val="374A88E7"/>
    <w:rsid w:val="376AE0E4"/>
    <w:rsid w:val="37AD271A"/>
    <w:rsid w:val="37D84E0E"/>
    <w:rsid w:val="37F1E7D6"/>
    <w:rsid w:val="3808A965"/>
    <w:rsid w:val="383C1037"/>
    <w:rsid w:val="3848D60E"/>
    <w:rsid w:val="38494A82"/>
    <w:rsid w:val="386A3D4B"/>
    <w:rsid w:val="38A49358"/>
    <w:rsid w:val="38A6A8C6"/>
    <w:rsid w:val="38A80F6F"/>
    <w:rsid w:val="38B58FE8"/>
    <w:rsid w:val="38E232C2"/>
    <w:rsid w:val="391BD3D7"/>
    <w:rsid w:val="3936852B"/>
    <w:rsid w:val="395D778C"/>
    <w:rsid w:val="396C0ADF"/>
    <w:rsid w:val="397436B3"/>
    <w:rsid w:val="39A92ECD"/>
    <w:rsid w:val="39DD1844"/>
    <w:rsid w:val="39E54192"/>
    <w:rsid w:val="39F6ABC6"/>
    <w:rsid w:val="39FA56B8"/>
    <w:rsid w:val="3A147B86"/>
    <w:rsid w:val="3A2AF521"/>
    <w:rsid w:val="3A51C8B0"/>
    <w:rsid w:val="3A565D8B"/>
    <w:rsid w:val="3A5CBEAB"/>
    <w:rsid w:val="3A5D9B5E"/>
    <w:rsid w:val="3A7DB65D"/>
    <w:rsid w:val="3AC323BA"/>
    <w:rsid w:val="3AD511B4"/>
    <w:rsid w:val="3AD96A70"/>
    <w:rsid w:val="3AFAEDC9"/>
    <w:rsid w:val="3BAB52E1"/>
    <w:rsid w:val="3BC6DFA8"/>
    <w:rsid w:val="3BF37C65"/>
    <w:rsid w:val="3BFF98B7"/>
    <w:rsid w:val="3C0EDB62"/>
    <w:rsid w:val="3C1C74BF"/>
    <w:rsid w:val="3C2AAD9A"/>
    <w:rsid w:val="3C3B06D7"/>
    <w:rsid w:val="3C7AFB8D"/>
    <w:rsid w:val="3CC9B418"/>
    <w:rsid w:val="3CCEC025"/>
    <w:rsid w:val="3CD40EA8"/>
    <w:rsid w:val="3D3D2FC3"/>
    <w:rsid w:val="3D4BA139"/>
    <w:rsid w:val="3D4F1DD7"/>
    <w:rsid w:val="3D57E815"/>
    <w:rsid w:val="3D664F5D"/>
    <w:rsid w:val="3D76DA76"/>
    <w:rsid w:val="3D7F0076"/>
    <w:rsid w:val="3D7F02B1"/>
    <w:rsid w:val="3D91168A"/>
    <w:rsid w:val="3D9265EB"/>
    <w:rsid w:val="3DDB5EC4"/>
    <w:rsid w:val="3DE21207"/>
    <w:rsid w:val="3E0043C1"/>
    <w:rsid w:val="3E0208A5"/>
    <w:rsid w:val="3E0E0A3D"/>
    <w:rsid w:val="3E19A2CD"/>
    <w:rsid w:val="3E344476"/>
    <w:rsid w:val="3E584E2F"/>
    <w:rsid w:val="3E5E5E9A"/>
    <w:rsid w:val="3EB8C43D"/>
    <w:rsid w:val="3EC91F8C"/>
    <w:rsid w:val="3ECF8E8F"/>
    <w:rsid w:val="3EEA9C0D"/>
    <w:rsid w:val="3F31DA8F"/>
    <w:rsid w:val="3F32265E"/>
    <w:rsid w:val="3F50023D"/>
    <w:rsid w:val="3F598E67"/>
    <w:rsid w:val="3F90AA00"/>
    <w:rsid w:val="3FACC64A"/>
    <w:rsid w:val="3FB36F35"/>
    <w:rsid w:val="3FE0350B"/>
    <w:rsid w:val="3FF6B464"/>
    <w:rsid w:val="40027947"/>
    <w:rsid w:val="401BE54A"/>
    <w:rsid w:val="402AB0A1"/>
    <w:rsid w:val="40345F00"/>
    <w:rsid w:val="40595000"/>
    <w:rsid w:val="406E297E"/>
    <w:rsid w:val="409956A5"/>
    <w:rsid w:val="409F0AD2"/>
    <w:rsid w:val="40B0253D"/>
    <w:rsid w:val="40FEB09C"/>
    <w:rsid w:val="414108A3"/>
    <w:rsid w:val="414CF221"/>
    <w:rsid w:val="4151E237"/>
    <w:rsid w:val="41982DDB"/>
    <w:rsid w:val="41A3EB92"/>
    <w:rsid w:val="41ADC896"/>
    <w:rsid w:val="41D08261"/>
    <w:rsid w:val="421281F8"/>
    <w:rsid w:val="423A6DE9"/>
    <w:rsid w:val="425A2D19"/>
    <w:rsid w:val="428E21D6"/>
    <w:rsid w:val="429A827C"/>
    <w:rsid w:val="42EC93F7"/>
    <w:rsid w:val="4304ECDF"/>
    <w:rsid w:val="432B05C2"/>
    <w:rsid w:val="43431E11"/>
    <w:rsid w:val="43CD20A5"/>
    <w:rsid w:val="43EAB9AF"/>
    <w:rsid w:val="43EDB571"/>
    <w:rsid w:val="440F0403"/>
    <w:rsid w:val="445192F0"/>
    <w:rsid w:val="4479CF0C"/>
    <w:rsid w:val="44C25717"/>
    <w:rsid w:val="4517B616"/>
    <w:rsid w:val="45229C7F"/>
    <w:rsid w:val="455D5C96"/>
    <w:rsid w:val="459E864C"/>
    <w:rsid w:val="45AA181C"/>
    <w:rsid w:val="45C33973"/>
    <w:rsid w:val="45DDA011"/>
    <w:rsid w:val="45EFD3D2"/>
    <w:rsid w:val="460C8DEA"/>
    <w:rsid w:val="4635EE47"/>
    <w:rsid w:val="4639B584"/>
    <w:rsid w:val="46721CAD"/>
    <w:rsid w:val="4677FDC0"/>
    <w:rsid w:val="467D8E06"/>
    <w:rsid w:val="46B7343E"/>
    <w:rsid w:val="46B8BDBA"/>
    <w:rsid w:val="46EBC72D"/>
    <w:rsid w:val="4716DE7E"/>
    <w:rsid w:val="47716AF8"/>
    <w:rsid w:val="477C3A3A"/>
    <w:rsid w:val="478E1D6D"/>
    <w:rsid w:val="479D3440"/>
    <w:rsid w:val="47E9CFEF"/>
    <w:rsid w:val="480185AB"/>
    <w:rsid w:val="483FAC10"/>
    <w:rsid w:val="485725F0"/>
    <w:rsid w:val="485A97DD"/>
    <w:rsid w:val="48924C10"/>
    <w:rsid w:val="48A194B4"/>
    <w:rsid w:val="48BEEA17"/>
    <w:rsid w:val="48F2CA99"/>
    <w:rsid w:val="49642BB7"/>
    <w:rsid w:val="49B3F450"/>
    <w:rsid w:val="4A0EA4AF"/>
    <w:rsid w:val="4A596967"/>
    <w:rsid w:val="4A5CC7AC"/>
    <w:rsid w:val="4A7E72C7"/>
    <w:rsid w:val="4ACA30C5"/>
    <w:rsid w:val="4AF86BBB"/>
    <w:rsid w:val="4B0B4773"/>
    <w:rsid w:val="4B139740"/>
    <w:rsid w:val="4B2CB6E3"/>
    <w:rsid w:val="4B548894"/>
    <w:rsid w:val="4B8AACE8"/>
    <w:rsid w:val="4B9863CA"/>
    <w:rsid w:val="4BC0184B"/>
    <w:rsid w:val="4C048F00"/>
    <w:rsid w:val="4CB7685B"/>
    <w:rsid w:val="4CDFCC1A"/>
    <w:rsid w:val="4CE39EE0"/>
    <w:rsid w:val="4D1DDB8C"/>
    <w:rsid w:val="4D30C3AB"/>
    <w:rsid w:val="4D503A74"/>
    <w:rsid w:val="4D616B6D"/>
    <w:rsid w:val="4D6C89C8"/>
    <w:rsid w:val="4D800D89"/>
    <w:rsid w:val="4D8065FA"/>
    <w:rsid w:val="4D872E08"/>
    <w:rsid w:val="4D8B5DC0"/>
    <w:rsid w:val="4DE920C9"/>
    <w:rsid w:val="4DE9A3D3"/>
    <w:rsid w:val="4E73C833"/>
    <w:rsid w:val="4EC075A9"/>
    <w:rsid w:val="4ECBDF2F"/>
    <w:rsid w:val="4EF4372A"/>
    <w:rsid w:val="4EF692ED"/>
    <w:rsid w:val="4F164DF1"/>
    <w:rsid w:val="4F199634"/>
    <w:rsid w:val="4F1E54D5"/>
    <w:rsid w:val="4F66CA92"/>
    <w:rsid w:val="4FF55954"/>
    <w:rsid w:val="5008A5C3"/>
    <w:rsid w:val="500D0720"/>
    <w:rsid w:val="50183486"/>
    <w:rsid w:val="5071C14A"/>
    <w:rsid w:val="50B22C7F"/>
    <w:rsid w:val="50BF0C95"/>
    <w:rsid w:val="50DF937A"/>
    <w:rsid w:val="50EABF57"/>
    <w:rsid w:val="512C2A9D"/>
    <w:rsid w:val="5133FB31"/>
    <w:rsid w:val="51797A54"/>
    <w:rsid w:val="52051A6D"/>
    <w:rsid w:val="52586C85"/>
    <w:rsid w:val="526CBEC1"/>
    <w:rsid w:val="52B96F55"/>
    <w:rsid w:val="52C938D8"/>
    <w:rsid w:val="530B9B89"/>
    <w:rsid w:val="533A2E39"/>
    <w:rsid w:val="53541388"/>
    <w:rsid w:val="5372BAC6"/>
    <w:rsid w:val="5381D63C"/>
    <w:rsid w:val="5382C25C"/>
    <w:rsid w:val="5396047C"/>
    <w:rsid w:val="53AD3608"/>
    <w:rsid w:val="53B7FBE7"/>
    <w:rsid w:val="54119E84"/>
    <w:rsid w:val="545A16FE"/>
    <w:rsid w:val="54C1BE38"/>
    <w:rsid w:val="54E9C32E"/>
    <w:rsid w:val="54F6DB5E"/>
    <w:rsid w:val="551B44E6"/>
    <w:rsid w:val="5523B14D"/>
    <w:rsid w:val="5545334A"/>
    <w:rsid w:val="5578C11E"/>
    <w:rsid w:val="558A7B71"/>
    <w:rsid w:val="559E188B"/>
    <w:rsid w:val="55A80941"/>
    <w:rsid w:val="55A9C397"/>
    <w:rsid w:val="55C81E50"/>
    <w:rsid w:val="55E9AB61"/>
    <w:rsid w:val="56456A3B"/>
    <w:rsid w:val="56507360"/>
    <w:rsid w:val="566395E2"/>
    <w:rsid w:val="56AA02C4"/>
    <w:rsid w:val="56B796B8"/>
    <w:rsid w:val="56CCA8EC"/>
    <w:rsid w:val="5706E4A6"/>
    <w:rsid w:val="570CF0A7"/>
    <w:rsid w:val="571156CD"/>
    <w:rsid w:val="572DDA25"/>
    <w:rsid w:val="5762ABA5"/>
    <w:rsid w:val="576D8D7F"/>
    <w:rsid w:val="577DDEB1"/>
    <w:rsid w:val="578C7DCF"/>
    <w:rsid w:val="57A33D5C"/>
    <w:rsid w:val="57A6D437"/>
    <w:rsid w:val="57C67C24"/>
    <w:rsid w:val="57C6ABCA"/>
    <w:rsid w:val="57ED30C5"/>
    <w:rsid w:val="57F9DD4F"/>
    <w:rsid w:val="5808F902"/>
    <w:rsid w:val="581FE8C4"/>
    <w:rsid w:val="5875C6E4"/>
    <w:rsid w:val="589474FD"/>
    <w:rsid w:val="58970E2A"/>
    <w:rsid w:val="589AB34D"/>
    <w:rsid w:val="58CDCDDA"/>
    <w:rsid w:val="590938DF"/>
    <w:rsid w:val="5915BABD"/>
    <w:rsid w:val="595FB40F"/>
    <w:rsid w:val="59986829"/>
    <w:rsid w:val="59D83385"/>
    <w:rsid w:val="5A38C356"/>
    <w:rsid w:val="5A4AA58D"/>
    <w:rsid w:val="5A7A9CCA"/>
    <w:rsid w:val="5A83A579"/>
    <w:rsid w:val="5A9A09A8"/>
    <w:rsid w:val="5AB538A7"/>
    <w:rsid w:val="5AD8B028"/>
    <w:rsid w:val="5AE06464"/>
    <w:rsid w:val="5AED31DA"/>
    <w:rsid w:val="5B042B6F"/>
    <w:rsid w:val="5B1696B2"/>
    <w:rsid w:val="5B4EF0D4"/>
    <w:rsid w:val="5B8DEC4B"/>
    <w:rsid w:val="5BC4A727"/>
    <w:rsid w:val="5BE5D1E8"/>
    <w:rsid w:val="5C398D50"/>
    <w:rsid w:val="5C3E885E"/>
    <w:rsid w:val="5C56B564"/>
    <w:rsid w:val="5C913633"/>
    <w:rsid w:val="5C92A37F"/>
    <w:rsid w:val="5D291D09"/>
    <w:rsid w:val="5D3E2A11"/>
    <w:rsid w:val="5D708348"/>
    <w:rsid w:val="5D766869"/>
    <w:rsid w:val="5D810E4E"/>
    <w:rsid w:val="5DA075FF"/>
    <w:rsid w:val="5DC18F6D"/>
    <w:rsid w:val="5DD86F3A"/>
    <w:rsid w:val="5DEE9209"/>
    <w:rsid w:val="5DFED37F"/>
    <w:rsid w:val="5E587129"/>
    <w:rsid w:val="5E5A6857"/>
    <w:rsid w:val="5E7D4C1C"/>
    <w:rsid w:val="5E8964C4"/>
    <w:rsid w:val="5E8E12A3"/>
    <w:rsid w:val="5E8FA53C"/>
    <w:rsid w:val="5F0A9744"/>
    <w:rsid w:val="5F2E0465"/>
    <w:rsid w:val="5F3EECD0"/>
    <w:rsid w:val="5F502F54"/>
    <w:rsid w:val="5F67B137"/>
    <w:rsid w:val="5F75F0EB"/>
    <w:rsid w:val="5F9A89EE"/>
    <w:rsid w:val="5FB9607C"/>
    <w:rsid w:val="5FBDAB52"/>
    <w:rsid w:val="600AE55D"/>
    <w:rsid w:val="60173DFC"/>
    <w:rsid w:val="601820EC"/>
    <w:rsid w:val="60562C93"/>
    <w:rsid w:val="605A13C9"/>
    <w:rsid w:val="60E8CD43"/>
    <w:rsid w:val="610E2087"/>
    <w:rsid w:val="6125D03F"/>
    <w:rsid w:val="6154383E"/>
    <w:rsid w:val="6172F39F"/>
    <w:rsid w:val="6178F42E"/>
    <w:rsid w:val="618D0BF2"/>
    <w:rsid w:val="619BB827"/>
    <w:rsid w:val="61BB57B3"/>
    <w:rsid w:val="61BC38A8"/>
    <w:rsid w:val="61C8435F"/>
    <w:rsid w:val="61CBD201"/>
    <w:rsid w:val="61E30C6F"/>
    <w:rsid w:val="61E9FE55"/>
    <w:rsid w:val="61FF4348"/>
    <w:rsid w:val="6216BBF2"/>
    <w:rsid w:val="62741B89"/>
    <w:rsid w:val="62A86459"/>
    <w:rsid w:val="62DE0508"/>
    <w:rsid w:val="630366B2"/>
    <w:rsid w:val="63388092"/>
    <w:rsid w:val="633D4719"/>
    <w:rsid w:val="635CCA51"/>
    <w:rsid w:val="635CEF7C"/>
    <w:rsid w:val="63A8A935"/>
    <w:rsid w:val="63D12702"/>
    <w:rsid w:val="63E5C3BD"/>
    <w:rsid w:val="6410EC5A"/>
    <w:rsid w:val="6444D791"/>
    <w:rsid w:val="644781B1"/>
    <w:rsid w:val="644A0282"/>
    <w:rsid w:val="64566CC2"/>
    <w:rsid w:val="645BB418"/>
    <w:rsid w:val="64844C9A"/>
    <w:rsid w:val="648FF064"/>
    <w:rsid w:val="64AE9289"/>
    <w:rsid w:val="64DF094E"/>
    <w:rsid w:val="64E1E3ED"/>
    <w:rsid w:val="650C77B7"/>
    <w:rsid w:val="6589500D"/>
    <w:rsid w:val="6592B91A"/>
    <w:rsid w:val="659A10E7"/>
    <w:rsid w:val="661785D5"/>
    <w:rsid w:val="663DFF47"/>
    <w:rsid w:val="66763C55"/>
    <w:rsid w:val="6691C2AF"/>
    <w:rsid w:val="66B6C2F6"/>
    <w:rsid w:val="66BB0757"/>
    <w:rsid w:val="66C556C5"/>
    <w:rsid w:val="67217A45"/>
    <w:rsid w:val="676E3B10"/>
    <w:rsid w:val="67B2D6CB"/>
    <w:rsid w:val="67F55DAE"/>
    <w:rsid w:val="6813D1ED"/>
    <w:rsid w:val="68328933"/>
    <w:rsid w:val="6845EDB4"/>
    <w:rsid w:val="684FDE2F"/>
    <w:rsid w:val="68503B46"/>
    <w:rsid w:val="685108DA"/>
    <w:rsid w:val="686273C4"/>
    <w:rsid w:val="687801BE"/>
    <w:rsid w:val="68802799"/>
    <w:rsid w:val="68893BCB"/>
    <w:rsid w:val="688E1BA3"/>
    <w:rsid w:val="68ECA1AE"/>
    <w:rsid w:val="694934DD"/>
    <w:rsid w:val="694A5454"/>
    <w:rsid w:val="6976557A"/>
    <w:rsid w:val="699F395E"/>
    <w:rsid w:val="69C0B39E"/>
    <w:rsid w:val="69D1C888"/>
    <w:rsid w:val="69E34201"/>
    <w:rsid w:val="6A3FB9EF"/>
    <w:rsid w:val="6A53BEB0"/>
    <w:rsid w:val="6A5E64F8"/>
    <w:rsid w:val="6A5F3997"/>
    <w:rsid w:val="6A6E972E"/>
    <w:rsid w:val="6A9A81D2"/>
    <w:rsid w:val="6AC79C9A"/>
    <w:rsid w:val="6AD129E3"/>
    <w:rsid w:val="6AD18DB1"/>
    <w:rsid w:val="6AE21589"/>
    <w:rsid w:val="6B07E70C"/>
    <w:rsid w:val="6B3D817C"/>
    <w:rsid w:val="6B718346"/>
    <w:rsid w:val="6B801A49"/>
    <w:rsid w:val="6BB3673F"/>
    <w:rsid w:val="6C0CD094"/>
    <w:rsid w:val="6C0FA33D"/>
    <w:rsid w:val="6C321939"/>
    <w:rsid w:val="6C702A8C"/>
    <w:rsid w:val="6C72566F"/>
    <w:rsid w:val="6CC43860"/>
    <w:rsid w:val="6CCAB242"/>
    <w:rsid w:val="6CD9CDCA"/>
    <w:rsid w:val="6CE712D1"/>
    <w:rsid w:val="6CF1983C"/>
    <w:rsid w:val="6D1707B7"/>
    <w:rsid w:val="6D6ADA1C"/>
    <w:rsid w:val="6DB052DA"/>
    <w:rsid w:val="6DEE5933"/>
    <w:rsid w:val="6DEE6D02"/>
    <w:rsid w:val="6E03EAC2"/>
    <w:rsid w:val="6E20BCD4"/>
    <w:rsid w:val="6E41B40E"/>
    <w:rsid w:val="6E7BAB60"/>
    <w:rsid w:val="6EC70E50"/>
    <w:rsid w:val="6EC85AFB"/>
    <w:rsid w:val="6ECB48FF"/>
    <w:rsid w:val="6ED8C603"/>
    <w:rsid w:val="6F0D986F"/>
    <w:rsid w:val="6F1600E2"/>
    <w:rsid w:val="6F2DB879"/>
    <w:rsid w:val="6F6407D8"/>
    <w:rsid w:val="6F7AA01C"/>
    <w:rsid w:val="6F81E9E6"/>
    <w:rsid w:val="6FF7312C"/>
    <w:rsid w:val="6FF7BB9A"/>
    <w:rsid w:val="6FFA1441"/>
    <w:rsid w:val="70161E5E"/>
    <w:rsid w:val="7057B64D"/>
    <w:rsid w:val="7057B6F9"/>
    <w:rsid w:val="706251B5"/>
    <w:rsid w:val="70F7DF8E"/>
    <w:rsid w:val="71001DF6"/>
    <w:rsid w:val="711B7178"/>
    <w:rsid w:val="7124A6FD"/>
    <w:rsid w:val="71910BA7"/>
    <w:rsid w:val="71B5E052"/>
    <w:rsid w:val="71B9A7BB"/>
    <w:rsid w:val="71F746C3"/>
    <w:rsid w:val="72056043"/>
    <w:rsid w:val="720C93AC"/>
    <w:rsid w:val="7234BE72"/>
    <w:rsid w:val="723D5B1E"/>
    <w:rsid w:val="7284BEAA"/>
    <w:rsid w:val="729A06BD"/>
    <w:rsid w:val="72A8D0DE"/>
    <w:rsid w:val="72CB1124"/>
    <w:rsid w:val="72DF87A7"/>
    <w:rsid w:val="732E165D"/>
    <w:rsid w:val="7338B1C6"/>
    <w:rsid w:val="735E67CA"/>
    <w:rsid w:val="738E280C"/>
    <w:rsid w:val="739D80AF"/>
    <w:rsid w:val="73E04EA1"/>
    <w:rsid w:val="7409DCB2"/>
    <w:rsid w:val="740E2E9A"/>
    <w:rsid w:val="742234D1"/>
    <w:rsid w:val="74AF75A5"/>
    <w:rsid w:val="74B51784"/>
    <w:rsid w:val="74D1F405"/>
    <w:rsid w:val="7575C717"/>
    <w:rsid w:val="75AC9978"/>
    <w:rsid w:val="75D42DCF"/>
    <w:rsid w:val="75D5E227"/>
    <w:rsid w:val="75EDF30B"/>
    <w:rsid w:val="75FD6239"/>
    <w:rsid w:val="76029E83"/>
    <w:rsid w:val="760CE650"/>
    <w:rsid w:val="761D55F3"/>
    <w:rsid w:val="76395D56"/>
    <w:rsid w:val="7645FF5E"/>
    <w:rsid w:val="76641681"/>
    <w:rsid w:val="76763335"/>
    <w:rsid w:val="76971C1F"/>
    <w:rsid w:val="76B9D857"/>
    <w:rsid w:val="76C253AA"/>
    <w:rsid w:val="7768E68E"/>
    <w:rsid w:val="776E4D35"/>
    <w:rsid w:val="7770DE54"/>
    <w:rsid w:val="777817BD"/>
    <w:rsid w:val="77782E3C"/>
    <w:rsid w:val="77B119ED"/>
    <w:rsid w:val="77DBBEE3"/>
    <w:rsid w:val="77F5B3E5"/>
    <w:rsid w:val="781BD088"/>
    <w:rsid w:val="782A8181"/>
    <w:rsid w:val="783AB698"/>
    <w:rsid w:val="7856D993"/>
    <w:rsid w:val="787F873E"/>
    <w:rsid w:val="7886894B"/>
    <w:rsid w:val="788E5A18"/>
    <w:rsid w:val="78C55C74"/>
    <w:rsid w:val="78F0BD2E"/>
    <w:rsid w:val="78FF6A4F"/>
    <w:rsid w:val="791394E4"/>
    <w:rsid w:val="791D9DE0"/>
    <w:rsid w:val="7924072B"/>
    <w:rsid w:val="792D7184"/>
    <w:rsid w:val="7974C1D5"/>
    <w:rsid w:val="79894757"/>
    <w:rsid w:val="798BF604"/>
    <w:rsid w:val="79B667F6"/>
    <w:rsid w:val="79CB67BA"/>
    <w:rsid w:val="79D41F31"/>
    <w:rsid w:val="79DFB8BE"/>
    <w:rsid w:val="79E4E6EF"/>
    <w:rsid w:val="7A0C4C96"/>
    <w:rsid w:val="7A1B90BB"/>
    <w:rsid w:val="7A40CB00"/>
    <w:rsid w:val="7A518326"/>
    <w:rsid w:val="7A68FB04"/>
    <w:rsid w:val="7A7083BA"/>
    <w:rsid w:val="7A7BE9F8"/>
    <w:rsid w:val="7A9F61D1"/>
    <w:rsid w:val="7AB6E9CD"/>
    <w:rsid w:val="7AFF806B"/>
    <w:rsid w:val="7B077981"/>
    <w:rsid w:val="7B777FE8"/>
    <w:rsid w:val="7B791519"/>
    <w:rsid w:val="7BC524A8"/>
    <w:rsid w:val="7BE702B3"/>
    <w:rsid w:val="7BF33B5B"/>
    <w:rsid w:val="7C2C7BB7"/>
    <w:rsid w:val="7C3CEE7F"/>
    <w:rsid w:val="7C4CCD8B"/>
    <w:rsid w:val="7C70C8D1"/>
    <w:rsid w:val="7C9AB4F2"/>
    <w:rsid w:val="7D0999AF"/>
    <w:rsid w:val="7D147CEF"/>
    <w:rsid w:val="7D279E41"/>
    <w:rsid w:val="7D5F6263"/>
    <w:rsid w:val="7D6DCC76"/>
    <w:rsid w:val="7D7D3F01"/>
    <w:rsid w:val="7DA3E2B4"/>
    <w:rsid w:val="7DA7A602"/>
    <w:rsid w:val="7DC0DB2B"/>
    <w:rsid w:val="7E5CD215"/>
    <w:rsid w:val="7EA7E37A"/>
    <w:rsid w:val="7EAB570E"/>
    <w:rsid w:val="7EBE86C9"/>
    <w:rsid w:val="7EDA1597"/>
    <w:rsid w:val="7F0BA47A"/>
    <w:rsid w:val="7F1DD43F"/>
    <w:rsid w:val="7F50C880"/>
    <w:rsid w:val="7F8DF1E2"/>
    <w:rsid w:val="7FA89B74"/>
    <w:rsid w:val="7FC6072D"/>
    <w:rsid w:val="7FD518D9"/>
    <w:rsid w:val="7FEC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64D3"/>
  <w15:chartTrackingRefBased/>
  <w15:docId w15:val="{CEA9E6D0-76FB-47BD-B278-B092BA26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8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8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8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8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8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8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8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81B"/>
    <w:rPr>
      <w:rFonts w:eastAsiaTheme="majorEastAsia" w:cstheme="majorBidi"/>
      <w:color w:val="272727" w:themeColor="text1" w:themeTint="D8"/>
    </w:rPr>
  </w:style>
  <w:style w:type="paragraph" w:styleId="Title">
    <w:name w:val="Title"/>
    <w:basedOn w:val="Normal"/>
    <w:next w:val="Normal"/>
    <w:link w:val="TitleChar"/>
    <w:uiPriority w:val="10"/>
    <w:qFormat/>
    <w:rsid w:val="00FC5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81B"/>
    <w:pPr>
      <w:spacing w:before="160"/>
      <w:jc w:val="center"/>
    </w:pPr>
    <w:rPr>
      <w:i/>
      <w:iCs/>
      <w:color w:val="404040" w:themeColor="text1" w:themeTint="BF"/>
    </w:rPr>
  </w:style>
  <w:style w:type="character" w:customStyle="1" w:styleId="QuoteChar">
    <w:name w:val="Quote Char"/>
    <w:basedOn w:val="DefaultParagraphFont"/>
    <w:link w:val="Quote"/>
    <w:uiPriority w:val="29"/>
    <w:rsid w:val="00FC581B"/>
    <w:rPr>
      <w:i/>
      <w:iCs/>
      <w:color w:val="404040" w:themeColor="text1" w:themeTint="BF"/>
    </w:rPr>
  </w:style>
  <w:style w:type="paragraph" w:styleId="ListParagraph">
    <w:name w:val="List Paragraph"/>
    <w:basedOn w:val="Normal"/>
    <w:uiPriority w:val="34"/>
    <w:qFormat/>
    <w:rsid w:val="00FC581B"/>
    <w:pPr>
      <w:ind w:left="720"/>
      <w:contextualSpacing/>
    </w:pPr>
  </w:style>
  <w:style w:type="character" w:styleId="IntenseEmphasis">
    <w:name w:val="Intense Emphasis"/>
    <w:basedOn w:val="DefaultParagraphFont"/>
    <w:uiPriority w:val="21"/>
    <w:qFormat/>
    <w:rsid w:val="00FC581B"/>
    <w:rPr>
      <w:i/>
      <w:iCs/>
      <w:color w:val="0F4761" w:themeColor="accent1" w:themeShade="BF"/>
    </w:rPr>
  </w:style>
  <w:style w:type="paragraph" w:styleId="IntenseQuote">
    <w:name w:val="Intense Quote"/>
    <w:basedOn w:val="Normal"/>
    <w:next w:val="Normal"/>
    <w:link w:val="IntenseQuoteChar"/>
    <w:uiPriority w:val="30"/>
    <w:qFormat/>
    <w:rsid w:val="00FC5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81B"/>
    <w:rPr>
      <w:i/>
      <w:iCs/>
      <w:color w:val="0F4761" w:themeColor="accent1" w:themeShade="BF"/>
    </w:rPr>
  </w:style>
  <w:style w:type="character" w:styleId="IntenseReference">
    <w:name w:val="Intense Reference"/>
    <w:basedOn w:val="DefaultParagraphFont"/>
    <w:uiPriority w:val="32"/>
    <w:qFormat/>
    <w:rsid w:val="00FC581B"/>
    <w:rPr>
      <w:b/>
      <w:bCs/>
      <w:smallCaps/>
      <w:color w:val="0F4761" w:themeColor="accent1" w:themeShade="BF"/>
      <w:spacing w:val="5"/>
    </w:rPr>
  </w:style>
  <w:style w:type="paragraph" w:styleId="Revision">
    <w:name w:val="Revision"/>
    <w:hidden/>
    <w:uiPriority w:val="99"/>
    <w:semiHidden/>
    <w:rsid w:val="004D0DF2"/>
    <w:pPr>
      <w:spacing w:after="0" w:line="240" w:lineRule="auto"/>
    </w:pPr>
  </w:style>
  <w:style w:type="character" w:styleId="CommentReference">
    <w:name w:val="annotation reference"/>
    <w:basedOn w:val="DefaultParagraphFont"/>
    <w:uiPriority w:val="99"/>
    <w:semiHidden/>
    <w:unhideWhenUsed/>
    <w:rsid w:val="00910242"/>
    <w:rPr>
      <w:sz w:val="16"/>
      <w:szCs w:val="16"/>
    </w:rPr>
  </w:style>
  <w:style w:type="paragraph" w:styleId="CommentText">
    <w:name w:val="annotation text"/>
    <w:basedOn w:val="Normal"/>
    <w:link w:val="CommentTextChar"/>
    <w:uiPriority w:val="99"/>
    <w:unhideWhenUsed/>
    <w:rsid w:val="00910242"/>
    <w:pPr>
      <w:spacing w:line="240" w:lineRule="auto"/>
    </w:pPr>
    <w:rPr>
      <w:sz w:val="20"/>
      <w:szCs w:val="20"/>
    </w:rPr>
  </w:style>
  <w:style w:type="character" w:customStyle="1" w:styleId="CommentTextChar">
    <w:name w:val="Comment Text Char"/>
    <w:basedOn w:val="DefaultParagraphFont"/>
    <w:link w:val="CommentText"/>
    <w:uiPriority w:val="99"/>
    <w:rsid w:val="00910242"/>
    <w:rPr>
      <w:sz w:val="20"/>
      <w:szCs w:val="20"/>
    </w:rPr>
  </w:style>
  <w:style w:type="paragraph" w:styleId="CommentSubject">
    <w:name w:val="annotation subject"/>
    <w:basedOn w:val="CommentText"/>
    <w:next w:val="CommentText"/>
    <w:link w:val="CommentSubjectChar"/>
    <w:uiPriority w:val="99"/>
    <w:semiHidden/>
    <w:unhideWhenUsed/>
    <w:rsid w:val="00910242"/>
    <w:rPr>
      <w:b/>
      <w:bCs/>
    </w:rPr>
  </w:style>
  <w:style w:type="character" w:customStyle="1" w:styleId="CommentSubjectChar">
    <w:name w:val="Comment Subject Char"/>
    <w:basedOn w:val="CommentTextChar"/>
    <w:link w:val="CommentSubject"/>
    <w:uiPriority w:val="99"/>
    <w:semiHidden/>
    <w:rsid w:val="00910242"/>
    <w:rPr>
      <w:b/>
      <w:bCs/>
      <w:sz w:val="20"/>
      <w:szCs w:val="20"/>
    </w:rPr>
  </w:style>
  <w:style w:type="character" w:styleId="Hyperlink">
    <w:name w:val="Hyperlink"/>
    <w:basedOn w:val="DefaultParagraphFont"/>
    <w:uiPriority w:val="99"/>
    <w:unhideWhenUsed/>
    <w:rsid w:val="00992071"/>
    <w:rPr>
      <w:color w:val="467886" w:themeColor="hyperlink"/>
      <w:u w:val="single"/>
    </w:rPr>
  </w:style>
  <w:style w:type="character" w:styleId="UnresolvedMention">
    <w:name w:val="Unresolved Mention"/>
    <w:basedOn w:val="DefaultParagraphFont"/>
    <w:uiPriority w:val="99"/>
    <w:semiHidden/>
    <w:unhideWhenUsed/>
    <w:rsid w:val="00992071"/>
    <w:rPr>
      <w:color w:val="605E5C"/>
      <w:shd w:val="clear" w:color="auto" w:fill="E1DFDD"/>
    </w:rPr>
  </w:style>
  <w:style w:type="table" w:styleId="TableGrid">
    <w:name w:val="Table Grid"/>
    <w:basedOn w:val="TableNormal"/>
    <w:uiPriority w:val="39"/>
    <w:rsid w:val="0008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F56DC"/>
    <w:rPr>
      <w:color w:val="2B579A"/>
      <w:shd w:val="clear" w:color="auto" w:fill="E1DFDD"/>
    </w:rPr>
  </w:style>
  <w:style w:type="paragraph" w:styleId="NoSpacing">
    <w:name w:val="No Spacing"/>
    <w:uiPriority w:val="1"/>
    <w:qFormat/>
    <w:rsid w:val="005F2D0E"/>
    <w:pPr>
      <w:spacing w:after="0" w:line="240" w:lineRule="auto"/>
    </w:pPr>
  </w:style>
  <w:style w:type="paragraph" w:styleId="Header">
    <w:name w:val="header"/>
    <w:basedOn w:val="Normal"/>
    <w:link w:val="HeaderChar"/>
    <w:uiPriority w:val="99"/>
    <w:unhideWhenUsed/>
    <w:rsid w:val="00641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D27"/>
  </w:style>
  <w:style w:type="paragraph" w:styleId="Footer">
    <w:name w:val="footer"/>
    <w:basedOn w:val="Normal"/>
    <w:link w:val="FooterChar"/>
    <w:uiPriority w:val="99"/>
    <w:unhideWhenUsed/>
    <w:rsid w:val="00641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D27"/>
  </w:style>
  <w:style w:type="paragraph" w:styleId="Bibliography">
    <w:name w:val="Bibliography"/>
    <w:basedOn w:val="Normal"/>
    <w:next w:val="Normal"/>
    <w:uiPriority w:val="37"/>
    <w:unhideWhenUsed/>
    <w:rsid w:val="002B0E87"/>
  </w:style>
  <w:style w:type="paragraph" w:styleId="TOCHeading">
    <w:name w:val="TOC Heading"/>
    <w:basedOn w:val="Heading1"/>
    <w:next w:val="Normal"/>
    <w:uiPriority w:val="39"/>
    <w:unhideWhenUsed/>
    <w:qFormat/>
    <w:rsid w:val="004509E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1461B"/>
    <w:pPr>
      <w:spacing w:after="100"/>
    </w:pPr>
  </w:style>
  <w:style w:type="paragraph" w:styleId="TOC2">
    <w:name w:val="toc 2"/>
    <w:basedOn w:val="Normal"/>
    <w:next w:val="Normal"/>
    <w:autoRedefine/>
    <w:uiPriority w:val="39"/>
    <w:unhideWhenUsed/>
    <w:rsid w:val="0051461B"/>
    <w:pPr>
      <w:spacing w:after="100"/>
      <w:ind w:left="240"/>
    </w:pPr>
  </w:style>
  <w:style w:type="paragraph" w:styleId="TOC3">
    <w:name w:val="toc 3"/>
    <w:basedOn w:val="Normal"/>
    <w:next w:val="Normal"/>
    <w:autoRedefine/>
    <w:uiPriority w:val="39"/>
    <w:unhideWhenUsed/>
    <w:rsid w:val="00692558"/>
    <w:pPr>
      <w:spacing w:after="100"/>
      <w:ind w:left="480"/>
    </w:pPr>
  </w:style>
  <w:style w:type="character" w:styleId="Strong">
    <w:name w:val="Strong"/>
    <w:basedOn w:val="DefaultParagraphFont"/>
    <w:uiPriority w:val="22"/>
    <w:qFormat/>
    <w:rsid w:val="00B23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084">
      <w:bodyDiv w:val="1"/>
      <w:marLeft w:val="0"/>
      <w:marRight w:val="0"/>
      <w:marTop w:val="0"/>
      <w:marBottom w:val="0"/>
      <w:divBdr>
        <w:top w:val="none" w:sz="0" w:space="0" w:color="auto"/>
        <w:left w:val="none" w:sz="0" w:space="0" w:color="auto"/>
        <w:bottom w:val="none" w:sz="0" w:space="0" w:color="auto"/>
        <w:right w:val="none" w:sz="0" w:space="0" w:color="auto"/>
      </w:divBdr>
    </w:div>
    <w:div w:id="21322526">
      <w:bodyDiv w:val="1"/>
      <w:marLeft w:val="0"/>
      <w:marRight w:val="0"/>
      <w:marTop w:val="0"/>
      <w:marBottom w:val="0"/>
      <w:divBdr>
        <w:top w:val="none" w:sz="0" w:space="0" w:color="auto"/>
        <w:left w:val="none" w:sz="0" w:space="0" w:color="auto"/>
        <w:bottom w:val="none" w:sz="0" w:space="0" w:color="auto"/>
        <w:right w:val="none" w:sz="0" w:space="0" w:color="auto"/>
      </w:divBdr>
    </w:div>
    <w:div w:id="51270737">
      <w:bodyDiv w:val="1"/>
      <w:marLeft w:val="0"/>
      <w:marRight w:val="0"/>
      <w:marTop w:val="0"/>
      <w:marBottom w:val="0"/>
      <w:divBdr>
        <w:top w:val="none" w:sz="0" w:space="0" w:color="auto"/>
        <w:left w:val="none" w:sz="0" w:space="0" w:color="auto"/>
        <w:bottom w:val="none" w:sz="0" w:space="0" w:color="auto"/>
        <w:right w:val="none" w:sz="0" w:space="0" w:color="auto"/>
      </w:divBdr>
    </w:div>
    <w:div w:id="52513353">
      <w:bodyDiv w:val="1"/>
      <w:marLeft w:val="0"/>
      <w:marRight w:val="0"/>
      <w:marTop w:val="0"/>
      <w:marBottom w:val="0"/>
      <w:divBdr>
        <w:top w:val="none" w:sz="0" w:space="0" w:color="auto"/>
        <w:left w:val="none" w:sz="0" w:space="0" w:color="auto"/>
        <w:bottom w:val="none" w:sz="0" w:space="0" w:color="auto"/>
        <w:right w:val="none" w:sz="0" w:space="0" w:color="auto"/>
      </w:divBdr>
    </w:div>
    <w:div w:id="59062603">
      <w:bodyDiv w:val="1"/>
      <w:marLeft w:val="0"/>
      <w:marRight w:val="0"/>
      <w:marTop w:val="0"/>
      <w:marBottom w:val="0"/>
      <w:divBdr>
        <w:top w:val="none" w:sz="0" w:space="0" w:color="auto"/>
        <w:left w:val="none" w:sz="0" w:space="0" w:color="auto"/>
        <w:bottom w:val="none" w:sz="0" w:space="0" w:color="auto"/>
        <w:right w:val="none" w:sz="0" w:space="0" w:color="auto"/>
      </w:divBdr>
    </w:div>
    <w:div w:id="68381245">
      <w:bodyDiv w:val="1"/>
      <w:marLeft w:val="0"/>
      <w:marRight w:val="0"/>
      <w:marTop w:val="0"/>
      <w:marBottom w:val="0"/>
      <w:divBdr>
        <w:top w:val="none" w:sz="0" w:space="0" w:color="auto"/>
        <w:left w:val="none" w:sz="0" w:space="0" w:color="auto"/>
        <w:bottom w:val="none" w:sz="0" w:space="0" w:color="auto"/>
        <w:right w:val="none" w:sz="0" w:space="0" w:color="auto"/>
      </w:divBdr>
    </w:div>
    <w:div w:id="93207150">
      <w:bodyDiv w:val="1"/>
      <w:marLeft w:val="0"/>
      <w:marRight w:val="0"/>
      <w:marTop w:val="0"/>
      <w:marBottom w:val="0"/>
      <w:divBdr>
        <w:top w:val="none" w:sz="0" w:space="0" w:color="auto"/>
        <w:left w:val="none" w:sz="0" w:space="0" w:color="auto"/>
        <w:bottom w:val="none" w:sz="0" w:space="0" w:color="auto"/>
        <w:right w:val="none" w:sz="0" w:space="0" w:color="auto"/>
      </w:divBdr>
    </w:div>
    <w:div w:id="99375907">
      <w:bodyDiv w:val="1"/>
      <w:marLeft w:val="0"/>
      <w:marRight w:val="0"/>
      <w:marTop w:val="0"/>
      <w:marBottom w:val="0"/>
      <w:divBdr>
        <w:top w:val="none" w:sz="0" w:space="0" w:color="auto"/>
        <w:left w:val="none" w:sz="0" w:space="0" w:color="auto"/>
        <w:bottom w:val="none" w:sz="0" w:space="0" w:color="auto"/>
        <w:right w:val="none" w:sz="0" w:space="0" w:color="auto"/>
      </w:divBdr>
    </w:div>
    <w:div w:id="100691858">
      <w:bodyDiv w:val="1"/>
      <w:marLeft w:val="0"/>
      <w:marRight w:val="0"/>
      <w:marTop w:val="0"/>
      <w:marBottom w:val="0"/>
      <w:divBdr>
        <w:top w:val="none" w:sz="0" w:space="0" w:color="auto"/>
        <w:left w:val="none" w:sz="0" w:space="0" w:color="auto"/>
        <w:bottom w:val="none" w:sz="0" w:space="0" w:color="auto"/>
        <w:right w:val="none" w:sz="0" w:space="0" w:color="auto"/>
      </w:divBdr>
    </w:div>
    <w:div w:id="109591792">
      <w:bodyDiv w:val="1"/>
      <w:marLeft w:val="0"/>
      <w:marRight w:val="0"/>
      <w:marTop w:val="0"/>
      <w:marBottom w:val="0"/>
      <w:divBdr>
        <w:top w:val="none" w:sz="0" w:space="0" w:color="auto"/>
        <w:left w:val="none" w:sz="0" w:space="0" w:color="auto"/>
        <w:bottom w:val="none" w:sz="0" w:space="0" w:color="auto"/>
        <w:right w:val="none" w:sz="0" w:space="0" w:color="auto"/>
      </w:divBdr>
    </w:div>
    <w:div w:id="112335541">
      <w:bodyDiv w:val="1"/>
      <w:marLeft w:val="0"/>
      <w:marRight w:val="0"/>
      <w:marTop w:val="0"/>
      <w:marBottom w:val="0"/>
      <w:divBdr>
        <w:top w:val="none" w:sz="0" w:space="0" w:color="auto"/>
        <w:left w:val="none" w:sz="0" w:space="0" w:color="auto"/>
        <w:bottom w:val="none" w:sz="0" w:space="0" w:color="auto"/>
        <w:right w:val="none" w:sz="0" w:space="0" w:color="auto"/>
      </w:divBdr>
    </w:div>
    <w:div w:id="115098710">
      <w:bodyDiv w:val="1"/>
      <w:marLeft w:val="0"/>
      <w:marRight w:val="0"/>
      <w:marTop w:val="0"/>
      <w:marBottom w:val="0"/>
      <w:divBdr>
        <w:top w:val="none" w:sz="0" w:space="0" w:color="auto"/>
        <w:left w:val="none" w:sz="0" w:space="0" w:color="auto"/>
        <w:bottom w:val="none" w:sz="0" w:space="0" w:color="auto"/>
        <w:right w:val="none" w:sz="0" w:space="0" w:color="auto"/>
      </w:divBdr>
    </w:div>
    <w:div w:id="120929287">
      <w:bodyDiv w:val="1"/>
      <w:marLeft w:val="0"/>
      <w:marRight w:val="0"/>
      <w:marTop w:val="0"/>
      <w:marBottom w:val="0"/>
      <w:divBdr>
        <w:top w:val="none" w:sz="0" w:space="0" w:color="auto"/>
        <w:left w:val="none" w:sz="0" w:space="0" w:color="auto"/>
        <w:bottom w:val="none" w:sz="0" w:space="0" w:color="auto"/>
        <w:right w:val="none" w:sz="0" w:space="0" w:color="auto"/>
      </w:divBdr>
    </w:div>
    <w:div w:id="122306929">
      <w:bodyDiv w:val="1"/>
      <w:marLeft w:val="0"/>
      <w:marRight w:val="0"/>
      <w:marTop w:val="0"/>
      <w:marBottom w:val="0"/>
      <w:divBdr>
        <w:top w:val="none" w:sz="0" w:space="0" w:color="auto"/>
        <w:left w:val="none" w:sz="0" w:space="0" w:color="auto"/>
        <w:bottom w:val="none" w:sz="0" w:space="0" w:color="auto"/>
        <w:right w:val="none" w:sz="0" w:space="0" w:color="auto"/>
      </w:divBdr>
    </w:div>
    <w:div w:id="123038324">
      <w:bodyDiv w:val="1"/>
      <w:marLeft w:val="0"/>
      <w:marRight w:val="0"/>
      <w:marTop w:val="0"/>
      <w:marBottom w:val="0"/>
      <w:divBdr>
        <w:top w:val="none" w:sz="0" w:space="0" w:color="auto"/>
        <w:left w:val="none" w:sz="0" w:space="0" w:color="auto"/>
        <w:bottom w:val="none" w:sz="0" w:space="0" w:color="auto"/>
        <w:right w:val="none" w:sz="0" w:space="0" w:color="auto"/>
      </w:divBdr>
    </w:div>
    <w:div w:id="123669095">
      <w:bodyDiv w:val="1"/>
      <w:marLeft w:val="0"/>
      <w:marRight w:val="0"/>
      <w:marTop w:val="0"/>
      <w:marBottom w:val="0"/>
      <w:divBdr>
        <w:top w:val="none" w:sz="0" w:space="0" w:color="auto"/>
        <w:left w:val="none" w:sz="0" w:space="0" w:color="auto"/>
        <w:bottom w:val="none" w:sz="0" w:space="0" w:color="auto"/>
        <w:right w:val="none" w:sz="0" w:space="0" w:color="auto"/>
      </w:divBdr>
    </w:div>
    <w:div w:id="124008193">
      <w:bodyDiv w:val="1"/>
      <w:marLeft w:val="0"/>
      <w:marRight w:val="0"/>
      <w:marTop w:val="0"/>
      <w:marBottom w:val="0"/>
      <w:divBdr>
        <w:top w:val="none" w:sz="0" w:space="0" w:color="auto"/>
        <w:left w:val="none" w:sz="0" w:space="0" w:color="auto"/>
        <w:bottom w:val="none" w:sz="0" w:space="0" w:color="auto"/>
        <w:right w:val="none" w:sz="0" w:space="0" w:color="auto"/>
      </w:divBdr>
    </w:div>
    <w:div w:id="124977892">
      <w:bodyDiv w:val="1"/>
      <w:marLeft w:val="0"/>
      <w:marRight w:val="0"/>
      <w:marTop w:val="0"/>
      <w:marBottom w:val="0"/>
      <w:divBdr>
        <w:top w:val="none" w:sz="0" w:space="0" w:color="auto"/>
        <w:left w:val="none" w:sz="0" w:space="0" w:color="auto"/>
        <w:bottom w:val="none" w:sz="0" w:space="0" w:color="auto"/>
        <w:right w:val="none" w:sz="0" w:space="0" w:color="auto"/>
      </w:divBdr>
    </w:div>
    <w:div w:id="132262994">
      <w:bodyDiv w:val="1"/>
      <w:marLeft w:val="0"/>
      <w:marRight w:val="0"/>
      <w:marTop w:val="0"/>
      <w:marBottom w:val="0"/>
      <w:divBdr>
        <w:top w:val="none" w:sz="0" w:space="0" w:color="auto"/>
        <w:left w:val="none" w:sz="0" w:space="0" w:color="auto"/>
        <w:bottom w:val="none" w:sz="0" w:space="0" w:color="auto"/>
        <w:right w:val="none" w:sz="0" w:space="0" w:color="auto"/>
      </w:divBdr>
    </w:div>
    <w:div w:id="143669498">
      <w:bodyDiv w:val="1"/>
      <w:marLeft w:val="0"/>
      <w:marRight w:val="0"/>
      <w:marTop w:val="0"/>
      <w:marBottom w:val="0"/>
      <w:divBdr>
        <w:top w:val="none" w:sz="0" w:space="0" w:color="auto"/>
        <w:left w:val="none" w:sz="0" w:space="0" w:color="auto"/>
        <w:bottom w:val="none" w:sz="0" w:space="0" w:color="auto"/>
        <w:right w:val="none" w:sz="0" w:space="0" w:color="auto"/>
      </w:divBdr>
    </w:div>
    <w:div w:id="152456937">
      <w:bodyDiv w:val="1"/>
      <w:marLeft w:val="0"/>
      <w:marRight w:val="0"/>
      <w:marTop w:val="0"/>
      <w:marBottom w:val="0"/>
      <w:divBdr>
        <w:top w:val="none" w:sz="0" w:space="0" w:color="auto"/>
        <w:left w:val="none" w:sz="0" w:space="0" w:color="auto"/>
        <w:bottom w:val="none" w:sz="0" w:space="0" w:color="auto"/>
        <w:right w:val="none" w:sz="0" w:space="0" w:color="auto"/>
      </w:divBdr>
    </w:div>
    <w:div w:id="154494688">
      <w:bodyDiv w:val="1"/>
      <w:marLeft w:val="0"/>
      <w:marRight w:val="0"/>
      <w:marTop w:val="0"/>
      <w:marBottom w:val="0"/>
      <w:divBdr>
        <w:top w:val="none" w:sz="0" w:space="0" w:color="auto"/>
        <w:left w:val="none" w:sz="0" w:space="0" w:color="auto"/>
        <w:bottom w:val="none" w:sz="0" w:space="0" w:color="auto"/>
        <w:right w:val="none" w:sz="0" w:space="0" w:color="auto"/>
      </w:divBdr>
    </w:div>
    <w:div w:id="168494664">
      <w:bodyDiv w:val="1"/>
      <w:marLeft w:val="0"/>
      <w:marRight w:val="0"/>
      <w:marTop w:val="0"/>
      <w:marBottom w:val="0"/>
      <w:divBdr>
        <w:top w:val="none" w:sz="0" w:space="0" w:color="auto"/>
        <w:left w:val="none" w:sz="0" w:space="0" w:color="auto"/>
        <w:bottom w:val="none" w:sz="0" w:space="0" w:color="auto"/>
        <w:right w:val="none" w:sz="0" w:space="0" w:color="auto"/>
      </w:divBdr>
    </w:div>
    <w:div w:id="181629964">
      <w:bodyDiv w:val="1"/>
      <w:marLeft w:val="0"/>
      <w:marRight w:val="0"/>
      <w:marTop w:val="0"/>
      <w:marBottom w:val="0"/>
      <w:divBdr>
        <w:top w:val="none" w:sz="0" w:space="0" w:color="auto"/>
        <w:left w:val="none" w:sz="0" w:space="0" w:color="auto"/>
        <w:bottom w:val="none" w:sz="0" w:space="0" w:color="auto"/>
        <w:right w:val="none" w:sz="0" w:space="0" w:color="auto"/>
      </w:divBdr>
    </w:div>
    <w:div w:id="199171336">
      <w:bodyDiv w:val="1"/>
      <w:marLeft w:val="0"/>
      <w:marRight w:val="0"/>
      <w:marTop w:val="0"/>
      <w:marBottom w:val="0"/>
      <w:divBdr>
        <w:top w:val="none" w:sz="0" w:space="0" w:color="auto"/>
        <w:left w:val="none" w:sz="0" w:space="0" w:color="auto"/>
        <w:bottom w:val="none" w:sz="0" w:space="0" w:color="auto"/>
        <w:right w:val="none" w:sz="0" w:space="0" w:color="auto"/>
      </w:divBdr>
    </w:div>
    <w:div w:id="200019429">
      <w:bodyDiv w:val="1"/>
      <w:marLeft w:val="0"/>
      <w:marRight w:val="0"/>
      <w:marTop w:val="0"/>
      <w:marBottom w:val="0"/>
      <w:divBdr>
        <w:top w:val="none" w:sz="0" w:space="0" w:color="auto"/>
        <w:left w:val="none" w:sz="0" w:space="0" w:color="auto"/>
        <w:bottom w:val="none" w:sz="0" w:space="0" w:color="auto"/>
        <w:right w:val="none" w:sz="0" w:space="0" w:color="auto"/>
      </w:divBdr>
    </w:div>
    <w:div w:id="200752623">
      <w:marLeft w:val="0"/>
      <w:marRight w:val="0"/>
      <w:marTop w:val="0"/>
      <w:marBottom w:val="0"/>
      <w:divBdr>
        <w:top w:val="none" w:sz="0" w:space="0" w:color="auto"/>
        <w:left w:val="none" w:sz="0" w:space="0" w:color="auto"/>
        <w:bottom w:val="none" w:sz="0" w:space="0" w:color="auto"/>
        <w:right w:val="none" w:sz="0" w:space="0" w:color="auto"/>
      </w:divBdr>
    </w:div>
    <w:div w:id="201209041">
      <w:bodyDiv w:val="1"/>
      <w:marLeft w:val="0"/>
      <w:marRight w:val="0"/>
      <w:marTop w:val="0"/>
      <w:marBottom w:val="0"/>
      <w:divBdr>
        <w:top w:val="none" w:sz="0" w:space="0" w:color="auto"/>
        <w:left w:val="none" w:sz="0" w:space="0" w:color="auto"/>
        <w:bottom w:val="none" w:sz="0" w:space="0" w:color="auto"/>
        <w:right w:val="none" w:sz="0" w:space="0" w:color="auto"/>
      </w:divBdr>
    </w:div>
    <w:div w:id="201209657">
      <w:bodyDiv w:val="1"/>
      <w:marLeft w:val="0"/>
      <w:marRight w:val="0"/>
      <w:marTop w:val="0"/>
      <w:marBottom w:val="0"/>
      <w:divBdr>
        <w:top w:val="none" w:sz="0" w:space="0" w:color="auto"/>
        <w:left w:val="none" w:sz="0" w:space="0" w:color="auto"/>
        <w:bottom w:val="none" w:sz="0" w:space="0" w:color="auto"/>
        <w:right w:val="none" w:sz="0" w:space="0" w:color="auto"/>
      </w:divBdr>
    </w:div>
    <w:div w:id="202981554">
      <w:marLeft w:val="0"/>
      <w:marRight w:val="0"/>
      <w:marTop w:val="0"/>
      <w:marBottom w:val="0"/>
      <w:divBdr>
        <w:top w:val="none" w:sz="0" w:space="0" w:color="auto"/>
        <w:left w:val="none" w:sz="0" w:space="0" w:color="auto"/>
        <w:bottom w:val="none" w:sz="0" w:space="0" w:color="auto"/>
        <w:right w:val="none" w:sz="0" w:space="0" w:color="auto"/>
      </w:divBdr>
    </w:div>
    <w:div w:id="205140084">
      <w:bodyDiv w:val="1"/>
      <w:marLeft w:val="0"/>
      <w:marRight w:val="0"/>
      <w:marTop w:val="0"/>
      <w:marBottom w:val="0"/>
      <w:divBdr>
        <w:top w:val="none" w:sz="0" w:space="0" w:color="auto"/>
        <w:left w:val="none" w:sz="0" w:space="0" w:color="auto"/>
        <w:bottom w:val="none" w:sz="0" w:space="0" w:color="auto"/>
        <w:right w:val="none" w:sz="0" w:space="0" w:color="auto"/>
      </w:divBdr>
    </w:div>
    <w:div w:id="210004025">
      <w:marLeft w:val="0"/>
      <w:marRight w:val="0"/>
      <w:marTop w:val="0"/>
      <w:marBottom w:val="0"/>
      <w:divBdr>
        <w:top w:val="none" w:sz="0" w:space="0" w:color="auto"/>
        <w:left w:val="none" w:sz="0" w:space="0" w:color="auto"/>
        <w:bottom w:val="none" w:sz="0" w:space="0" w:color="auto"/>
        <w:right w:val="none" w:sz="0" w:space="0" w:color="auto"/>
      </w:divBdr>
    </w:div>
    <w:div w:id="214858638">
      <w:bodyDiv w:val="1"/>
      <w:marLeft w:val="0"/>
      <w:marRight w:val="0"/>
      <w:marTop w:val="0"/>
      <w:marBottom w:val="0"/>
      <w:divBdr>
        <w:top w:val="none" w:sz="0" w:space="0" w:color="auto"/>
        <w:left w:val="none" w:sz="0" w:space="0" w:color="auto"/>
        <w:bottom w:val="none" w:sz="0" w:space="0" w:color="auto"/>
        <w:right w:val="none" w:sz="0" w:space="0" w:color="auto"/>
      </w:divBdr>
    </w:div>
    <w:div w:id="220336105">
      <w:marLeft w:val="0"/>
      <w:marRight w:val="0"/>
      <w:marTop w:val="0"/>
      <w:marBottom w:val="0"/>
      <w:divBdr>
        <w:top w:val="none" w:sz="0" w:space="0" w:color="auto"/>
        <w:left w:val="none" w:sz="0" w:space="0" w:color="auto"/>
        <w:bottom w:val="none" w:sz="0" w:space="0" w:color="auto"/>
        <w:right w:val="none" w:sz="0" w:space="0" w:color="auto"/>
      </w:divBdr>
    </w:div>
    <w:div w:id="245388361">
      <w:bodyDiv w:val="1"/>
      <w:marLeft w:val="0"/>
      <w:marRight w:val="0"/>
      <w:marTop w:val="0"/>
      <w:marBottom w:val="0"/>
      <w:divBdr>
        <w:top w:val="none" w:sz="0" w:space="0" w:color="auto"/>
        <w:left w:val="none" w:sz="0" w:space="0" w:color="auto"/>
        <w:bottom w:val="none" w:sz="0" w:space="0" w:color="auto"/>
        <w:right w:val="none" w:sz="0" w:space="0" w:color="auto"/>
      </w:divBdr>
    </w:div>
    <w:div w:id="248734005">
      <w:bodyDiv w:val="1"/>
      <w:marLeft w:val="0"/>
      <w:marRight w:val="0"/>
      <w:marTop w:val="0"/>
      <w:marBottom w:val="0"/>
      <w:divBdr>
        <w:top w:val="none" w:sz="0" w:space="0" w:color="auto"/>
        <w:left w:val="none" w:sz="0" w:space="0" w:color="auto"/>
        <w:bottom w:val="none" w:sz="0" w:space="0" w:color="auto"/>
        <w:right w:val="none" w:sz="0" w:space="0" w:color="auto"/>
      </w:divBdr>
    </w:div>
    <w:div w:id="261455709">
      <w:bodyDiv w:val="1"/>
      <w:marLeft w:val="0"/>
      <w:marRight w:val="0"/>
      <w:marTop w:val="0"/>
      <w:marBottom w:val="0"/>
      <w:divBdr>
        <w:top w:val="none" w:sz="0" w:space="0" w:color="auto"/>
        <w:left w:val="none" w:sz="0" w:space="0" w:color="auto"/>
        <w:bottom w:val="none" w:sz="0" w:space="0" w:color="auto"/>
        <w:right w:val="none" w:sz="0" w:space="0" w:color="auto"/>
      </w:divBdr>
    </w:div>
    <w:div w:id="269433136">
      <w:bodyDiv w:val="1"/>
      <w:marLeft w:val="0"/>
      <w:marRight w:val="0"/>
      <w:marTop w:val="0"/>
      <w:marBottom w:val="0"/>
      <w:divBdr>
        <w:top w:val="none" w:sz="0" w:space="0" w:color="auto"/>
        <w:left w:val="none" w:sz="0" w:space="0" w:color="auto"/>
        <w:bottom w:val="none" w:sz="0" w:space="0" w:color="auto"/>
        <w:right w:val="none" w:sz="0" w:space="0" w:color="auto"/>
      </w:divBdr>
    </w:div>
    <w:div w:id="277176050">
      <w:bodyDiv w:val="1"/>
      <w:marLeft w:val="0"/>
      <w:marRight w:val="0"/>
      <w:marTop w:val="0"/>
      <w:marBottom w:val="0"/>
      <w:divBdr>
        <w:top w:val="none" w:sz="0" w:space="0" w:color="auto"/>
        <w:left w:val="none" w:sz="0" w:space="0" w:color="auto"/>
        <w:bottom w:val="none" w:sz="0" w:space="0" w:color="auto"/>
        <w:right w:val="none" w:sz="0" w:space="0" w:color="auto"/>
      </w:divBdr>
    </w:div>
    <w:div w:id="297953691">
      <w:bodyDiv w:val="1"/>
      <w:marLeft w:val="0"/>
      <w:marRight w:val="0"/>
      <w:marTop w:val="0"/>
      <w:marBottom w:val="0"/>
      <w:divBdr>
        <w:top w:val="none" w:sz="0" w:space="0" w:color="auto"/>
        <w:left w:val="none" w:sz="0" w:space="0" w:color="auto"/>
        <w:bottom w:val="none" w:sz="0" w:space="0" w:color="auto"/>
        <w:right w:val="none" w:sz="0" w:space="0" w:color="auto"/>
      </w:divBdr>
    </w:div>
    <w:div w:id="316879894">
      <w:bodyDiv w:val="1"/>
      <w:marLeft w:val="0"/>
      <w:marRight w:val="0"/>
      <w:marTop w:val="0"/>
      <w:marBottom w:val="0"/>
      <w:divBdr>
        <w:top w:val="none" w:sz="0" w:space="0" w:color="auto"/>
        <w:left w:val="none" w:sz="0" w:space="0" w:color="auto"/>
        <w:bottom w:val="none" w:sz="0" w:space="0" w:color="auto"/>
        <w:right w:val="none" w:sz="0" w:space="0" w:color="auto"/>
      </w:divBdr>
    </w:div>
    <w:div w:id="357658019">
      <w:marLeft w:val="0"/>
      <w:marRight w:val="0"/>
      <w:marTop w:val="0"/>
      <w:marBottom w:val="0"/>
      <w:divBdr>
        <w:top w:val="none" w:sz="0" w:space="0" w:color="auto"/>
        <w:left w:val="none" w:sz="0" w:space="0" w:color="auto"/>
        <w:bottom w:val="none" w:sz="0" w:space="0" w:color="auto"/>
        <w:right w:val="none" w:sz="0" w:space="0" w:color="auto"/>
      </w:divBdr>
    </w:div>
    <w:div w:id="368722175">
      <w:bodyDiv w:val="1"/>
      <w:marLeft w:val="0"/>
      <w:marRight w:val="0"/>
      <w:marTop w:val="0"/>
      <w:marBottom w:val="0"/>
      <w:divBdr>
        <w:top w:val="none" w:sz="0" w:space="0" w:color="auto"/>
        <w:left w:val="none" w:sz="0" w:space="0" w:color="auto"/>
        <w:bottom w:val="none" w:sz="0" w:space="0" w:color="auto"/>
        <w:right w:val="none" w:sz="0" w:space="0" w:color="auto"/>
      </w:divBdr>
    </w:div>
    <w:div w:id="370765914">
      <w:marLeft w:val="0"/>
      <w:marRight w:val="0"/>
      <w:marTop w:val="0"/>
      <w:marBottom w:val="0"/>
      <w:divBdr>
        <w:top w:val="none" w:sz="0" w:space="0" w:color="auto"/>
        <w:left w:val="none" w:sz="0" w:space="0" w:color="auto"/>
        <w:bottom w:val="none" w:sz="0" w:space="0" w:color="auto"/>
        <w:right w:val="none" w:sz="0" w:space="0" w:color="auto"/>
      </w:divBdr>
    </w:div>
    <w:div w:id="406194854">
      <w:bodyDiv w:val="1"/>
      <w:marLeft w:val="0"/>
      <w:marRight w:val="0"/>
      <w:marTop w:val="0"/>
      <w:marBottom w:val="0"/>
      <w:divBdr>
        <w:top w:val="none" w:sz="0" w:space="0" w:color="auto"/>
        <w:left w:val="none" w:sz="0" w:space="0" w:color="auto"/>
        <w:bottom w:val="none" w:sz="0" w:space="0" w:color="auto"/>
        <w:right w:val="none" w:sz="0" w:space="0" w:color="auto"/>
      </w:divBdr>
    </w:div>
    <w:div w:id="411894195">
      <w:bodyDiv w:val="1"/>
      <w:marLeft w:val="0"/>
      <w:marRight w:val="0"/>
      <w:marTop w:val="0"/>
      <w:marBottom w:val="0"/>
      <w:divBdr>
        <w:top w:val="none" w:sz="0" w:space="0" w:color="auto"/>
        <w:left w:val="none" w:sz="0" w:space="0" w:color="auto"/>
        <w:bottom w:val="none" w:sz="0" w:space="0" w:color="auto"/>
        <w:right w:val="none" w:sz="0" w:space="0" w:color="auto"/>
      </w:divBdr>
    </w:div>
    <w:div w:id="414325074">
      <w:bodyDiv w:val="1"/>
      <w:marLeft w:val="0"/>
      <w:marRight w:val="0"/>
      <w:marTop w:val="0"/>
      <w:marBottom w:val="0"/>
      <w:divBdr>
        <w:top w:val="none" w:sz="0" w:space="0" w:color="auto"/>
        <w:left w:val="none" w:sz="0" w:space="0" w:color="auto"/>
        <w:bottom w:val="none" w:sz="0" w:space="0" w:color="auto"/>
        <w:right w:val="none" w:sz="0" w:space="0" w:color="auto"/>
      </w:divBdr>
    </w:div>
    <w:div w:id="419840293">
      <w:bodyDiv w:val="1"/>
      <w:marLeft w:val="0"/>
      <w:marRight w:val="0"/>
      <w:marTop w:val="0"/>
      <w:marBottom w:val="0"/>
      <w:divBdr>
        <w:top w:val="none" w:sz="0" w:space="0" w:color="auto"/>
        <w:left w:val="none" w:sz="0" w:space="0" w:color="auto"/>
        <w:bottom w:val="none" w:sz="0" w:space="0" w:color="auto"/>
        <w:right w:val="none" w:sz="0" w:space="0" w:color="auto"/>
      </w:divBdr>
    </w:div>
    <w:div w:id="434400529">
      <w:bodyDiv w:val="1"/>
      <w:marLeft w:val="0"/>
      <w:marRight w:val="0"/>
      <w:marTop w:val="0"/>
      <w:marBottom w:val="0"/>
      <w:divBdr>
        <w:top w:val="none" w:sz="0" w:space="0" w:color="auto"/>
        <w:left w:val="none" w:sz="0" w:space="0" w:color="auto"/>
        <w:bottom w:val="none" w:sz="0" w:space="0" w:color="auto"/>
        <w:right w:val="none" w:sz="0" w:space="0" w:color="auto"/>
      </w:divBdr>
    </w:div>
    <w:div w:id="463425873">
      <w:bodyDiv w:val="1"/>
      <w:marLeft w:val="0"/>
      <w:marRight w:val="0"/>
      <w:marTop w:val="0"/>
      <w:marBottom w:val="0"/>
      <w:divBdr>
        <w:top w:val="none" w:sz="0" w:space="0" w:color="auto"/>
        <w:left w:val="none" w:sz="0" w:space="0" w:color="auto"/>
        <w:bottom w:val="none" w:sz="0" w:space="0" w:color="auto"/>
        <w:right w:val="none" w:sz="0" w:space="0" w:color="auto"/>
      </w:divBdr>
    </w:div>
    <w:div w:id="475150880">
      <w:bodyDiv w:val="1"/>
      <w:marLeft w:val="0"/>
      <w:marRight w:val="0"/>
      <w:marTop w:val="0"/>
      <w:marBottom w:val="0"/>
      <w:divBdr>
        <w:top w:val="none" w:sz="0" w:space="0" w:color="auto"/>
        <w:left w:val="none" w:sz="0" w:space="0" w:color="auto"/>
        <w:bottom w:val="none" w:sz="0" w:space="0" w:color="auto"/>
        <w:right w:val="none" w:sz="0" w:space="0" w:color="auto"/>
      </w:divBdr>
    </w:div>
    <w:div w:id="490414582">
      <w:bodyDiv w:val="1"/>
      <w:marLeft w:val="0"/>
      <w:marRight w:val="0"/>
      <w:marTop w:val="0"/>
      <w:marBottom w:val="0"/>
      <w:divBdr>
        <w:top w:val="none" w:sz="0" w:space="0" w:color="auto"/>
        <w:left w:val="none" w:sz="0" w:space="0" w:color="auto"/>
        <w:bottom w:val="none" w:sz="0" w:space="0" w:color="auto"/>
        <w:right w:val="none" w:sz="0" w:space="0" w:color="auto"/>
      </w:divBdr>
    </w:div>
    <w:div w:id="501702670">
      <w:bodyDiv w:val="1"/>
      <w:marLeft w:val="0"/>
      <w:marRight w:val="0"/>
      <w:marTop w:val="0"/>
      <w:marBottom w:val="0"/>
      <w:divBdr>
        <w:top w:val="none" w:sz="0" w:space="0" w:color="auto"/>
        <w:left w:val="none" w:sz="0" w:space="0" w:color="auto"/>
        <w:bottom w:val="none" w:sz="0" w:space="0" w:color="auto"/>
        <w:right w:val="none" w:sz="0" w:space="0" w:color="auto"/>
      </w:divBdr>
    </w:div>
    <w:div w:id="505482846">
      <w:bodyDiv w:val="1"/>
      <w:marLeft w:val="0"/>
      <w:marRight w:val="0"/>
      <w:marTop w:val="0"/>
      <w:marBottom w:val="0"/>
      <w:divBdr>
        <w:top w:val="none" w:sz="0" w:space="0" w:color="auto"/>
        <w:left w:val="none" w:sz="0" w:space="0" w:color="auto"/>
        <w:bottom w:val="none" w:sz="0" w:space="0" w:color="auto"/>
        <w:right w:val="none" w:sz="0" w:space="0" w:color="auto"/>
      </w:divBdr>
    </w:div>
    <w:div w:id="507600649">
      <w:bodyDiv w:val="1"/>
      <w:marLeft w:val="0"/>
      <w:marRight w:val="0"/>
      <w:marTop w:val="0"/>
      <w:marBottom w:val="0"/>
      <w:divBdr>
        <w:top w:val="none" w:sz="0" w:space="0" w:color="auto"/>
        <w:left w:val="none" w:sz="0" w:space="0" w:color="auto"/>
        <w:bottom w:val="none" w:sz="0" w:space="0" w:color="auto"/>
        <w:right w:val="none" w:sz="0" w:space="0" w:color="auto"/>
      </w:divBdr>
    </w:div>
    <w:div w:id="512181846">
      <w:bodyDiv w:val="1"/>
      <w:marLeft w:val="0"/>
      <w:marRight w:val="0"/>
      <w:marTop w:val="0"/>
      <w:marBottom w:val="0"/>
      <w:divBdr>
        <w:top w:val="none" w:sz="0" w:space="0" w:color="auto"/>
        <w:left w:val="none" w:sz="0" w:space="0" w:color="auto"/>
        <w:bottom w:val="none" w:sz="0" w:space="0" w:color="auto"/>
        <w:right w:val="none" w:sz="0" w:space="0" w:color="auto"/>
      </w:divBdr>
    </w:div>
    <w:div w:id="521868484">
      <w:marLeft w:val="0"/>
      <w:marRight w:val="0"/>
      <w:marTop w:val="0"/>
      <w:marBottom w:val="0"/>
      <w:divBdr>
        <w:top w:val="none" w:sz="0" w:space="0" w:color="auto"/>
        <w:left w:val="none" w:sz="0" w:space="0" w:color="auto"/>
        <w:bottom w:val="none" w:sz="0" w:space="0" w:color="auto"/>
        <w:right w:val="none" w:sz="0" w:space="0" w:color="auto"/>
      </w:divBdr>
    </w:div>
    <w:div w:id="528882952">
      <w:marLeft w:val="0"/>
      <w:marRight w:val="0"/>
      <w:marTop w:val="0"/>
      <w:marBottom w:val="0"/>
      <w:divBdr>
        <w:top w:val="none" w:sz="0" w:space="0" w:color="auto"/>
        <w:left w:val="none" w:sz="0" w:space="0" w:color="auto"/>
        <w:bottom w:val="none" w:sz="0" w:space="0" w:color="auto"/>
        <w:right w:val="none" w:sz="0" w:space="0" w:color="auto"/>
      </w:divBdr>
    </w:div>
    <w:div w:id="531118718">
      <w:bodyDiv w:val="1"/>
      <w:marLeft w:val="0"/>
      <w:marRight w:val="0"/>
      <w:marTop w:val="0"/>
      <w:marBottom w:val="0"/>
      <w:divBdr>
        <w:top w:val="none" w:sz="0" w:space="0" w:color="auto"/>
        <w:left w:val="none" w:sz="0" w:space="0" w:color="auto"/>
        <w:bottom w:val="none" w:sz="0" w:space="0" w:color="auto"/>
        <w:right w:val="none" w:sz="0" w:space="0" w:color="auto"/>
      </w:divBdr>
    </w:div>
    <w:div w:id="532691386">
      <w:bodyDiv w:val="1"/>
      <w:marLeft w:val="0"/>
      <w:marRight w:val="0"/>
      <w:marTop w:val="0"/>
      <w:marBottom w:val="0"/>
      <w:divBdr>
        <w:top w:val="none" w:sz="0" w:space="0" w:color="auto"/>
        <w:left w:val="none" w:sz="0" w:space="0" w:color="auto"/>
        <w:bottom w:val="none" w:sz="0" w:space="0" w:color="auto"/>
        <w:right w:val="none" w:sz="0" w:space="0" w:color="auto"/>
      </w:divBdr>
    </w:div>
    <w:div w:id="534737739">
      <w:bodyDiv w:val="1"/>
      <w:marLeft w:val="0"/>
      <w:marRight w:val="0"/>
      <w:marTop w:val="0"/>
      <w:marBottom w:val="0"/>
      <w:divBdr>
        <w:top w:val="none" w:sz="0" w:space="0" w:color="auto"/>
        <w:left w:val="none" w:sz="0" w:space="0" w:color="auto"/>
        <w:bottom w:val="none" w:sz="0" w:space="0" w:color="auto"/>
        <w:right w:val="none" w:sz="0" w:space="0" w:color="auto"/>
      </w:divBdr>
    </w:div>
    <w:div w:id="549808652">
      <w:bodyDiv w:val="1"/>
      <w:marLeft w:val="0"/>
      <w:marRight w:val="0"/>
      <w:marTop w:val="0"/>
      <w:marBottom w:val="0"/>
      <w:divBdr>
        <w:top w:val="none" w:sz="0" w:space="0" w:color="auto"/>
        <w:left w:val="none" w:sz="0" w:space="0" w:color="auto"/>
        <w:bottom w:val="none" w:sz="0" w:space="0" w:color="auto"/>
        <w:right w:val="none" w:sz="0" w:space="0" w:color="auto"/>
      </w:divBdr>
    </w:div>
    <w:div w:id="556934380">
      <w:bodyDiv w:val="1"/>
      <w:marLeft w:val="0"/>
      <w:marRight w:val="0"/>
      <w:marTop w:val="0"/>
      <w:marBottom w:val="0"/>
      <w:divBdr>
        <w:top w:val="none" w:sz="0" w:space="0" w:color="auto"/>
        <w:left w:val="none" w:sz="0" w:space="0" w:color="auto"/>
        <w:bottom w:val="none" w:sz="0" w:space="0" w:color="auto"/>
        <w:right w:val="none" w:sz="0" w:space="0" w:color="auto"/>
      </w:divBdr>
    </w:div>
    <w:div w:id="559947126">
      <w:bodyDiv w:val="1"/>
      <w:marLeft w:val="0"/>
      <w:marRight w:val="0"/>
      <w:marTop w:val="0"/>
      <w:marBottom w:val="0"/>
      <w:divBdr>
        <w:top w:val="none" w:sz="0" w:space="0" w:color="auto"/>
        <w:left w:val="none" w:sz="0" w:space="0" w:color="auto"/>
        <w:bottom w:val="none" w:sz="0" w:space="0" w:color="auto"/>
        <w:right w:val="none" w:sz="0" w:space="0" w:color="auto"/>
      </w:divBdr>
    </w:div>
    <w:div w:id="563374503">
      <w:bodyDiv w:val="1"/>
      <w:marLeft w:val="0"/>
      <w:marRight w:val="0"/>
      <w:marTop w:val="0"/>
      <w:marBottom w:val="0"/>
      <w:divBdr>
        <w:top w:val="none" w:sz="0" w:space="0" w:color="auto"/>
        <w:left w:val="none" w:sz="0" w:space="0" w:color="auto"/>
        <w:bottom w:val="none" w:sz="0" w:space="0" w:color="auto"/>
        <w:right w:val="none" w:sz="0" w:space="0" w:color="auto"/>
      </w:divBdr>
    </w:div>
    <w:div w:id="572589354">
      <w:bodyDiv w:val="1"/>
      <w:marLeft w:val="0"/>
      <w:marRight w:val="0"/>
      <w:marTop w:val="0"/>
      <w:marBottom w:val="0"/>
      <w:divBdr>
        <w:top w:val="none" w:sz="0" w:space="0" w:color="auto"/>
        <w:left w:val="none" w:sz="0" w:space="0" w:color="auto"/>
        <w:bottom w:val="none" w:sz="0" w:space="0" w:color="auto"/>
        <w:right w:val="none" w:sz="0" w:space="0" w:color="auto"/>
      </w:divBdr>
    </w:div>
    <w:div w:id="573704872">
      <w:bodyDiv w:val="1"/>
      <w:marLeft w:val="0"/>
      <w:marRight w:val="0"/>
      <w:marTop w:val="0"/>
      <w:marBottom w:val="0"/>
      <w:divBdr>
        <w:top w:val="none" w:sz="0" w:space="0" w:color="auto"/>
        <w:left w:val="none" w:sz="0" w:space="0" w:color="auto"/>
        <w:bottom w:val="none" w:sz="0" w:space="0" w:color="auto"/>
        <w:right w:val="none" w:sz="0" w:space="0" w:color="auto"/>
      </w:divBdr>
    </w:div>
    <w:div w:id="576288567">
      <w:bodyDiv w:val="1"/>
      <w:marLeft w:val="0"/>
      <w:marRight w:val="0"/>
      <w:marTop w:val="0"/>
      <w:marBottom w:val="0"/>
      <w:divBdr>
        <w:top w:val="none" w:sz="0" w:space="0" w:color="auto"/>
        <w:left w:val="none" w:sz="0" w:space="0" w:color="auto"/>
        <w:bottom w:val="none" w:sz="0" w:space="0" w:color="auto"/>
        <w:right w:val="none" w:sz="0" w:space="0" w:color="auto"/>
      </w:divBdr>
    </w:div>
    <w:div w:id="580868665">
      <w:bodyDiv w:val="1"/>
      <w:marLeft w:val="0"/>
      <w:marRight w:val="0"/>
      <w:marTop w:val="0"/>
      <w:marBottom w:val="0"/>
      <w:divBdr>
        <w:top w:val="none" w:sz="0" w:space="0" w:color="auto"/>
        <w:left w:val="none" w:sz="0" w:space="0" w:color="auto"/>
        <w:bottom w:val="none" w:sz="0" w:space="0" w:color="auto"/>
        <w:right w:val="none" w:sz="0" w:space="0" w:color="auto"/>
      </w:divBdr>
    </w:div>
    <w:div w:id="587809282">
      <w:bodyDiv w:val="1"/>
      <w:marLeft w:val="0"/>
      <w:marRight w:val="0"/>
      <w:marTop w:val="0"/>
      <w:marBottom w:val="0"/>
      <w:divBdr>
        <w:top w:val="none" w:sz="0" w:space="0" w:color="auto"/>
        <w:left w:val="none" w:sz="0" w:space="0" w:color="auto"/>
        <w:bottom w:val="none" w:sz="0" w:space="0" w:color="auto"/>
        <w:right w:val="none" w:sz="0" w:space="0" w:color="auto"/>
      </w:divBdr>
    </w:div>
    <w:div w:id="590286177">
      <w:marLeft w:val="0"/>
      <w:marRight w:val="0"/>
      <w:marTop w:val="0"/>
      <w:marBottom w:val="0"/>
      <w:divBdr>
        <w:top w:val="none" w:sz="0" w:space="0" w:color="auto"/>
        <w:left w:val="none" w:sz="0" w:space="0" w:color="auto"/>
        <w:bottom w:val="none" w:sz="0" w:space="0" w:color="auto"/>
        <w:right w:val="none" w:sz="0" w:space="0" w:color="auto"/>
      </w:divBdr>
    </w:div>
    <w:div w:id="597568522">
      <w:bodyDiv w:val="1"/>
      <w:marLeft w:val="0"/>
      <w:marRight w:val="0"/>
      <w:marTop w:val="0"/>
      <w:marBottom w:val="0"/>
      <w:divBdr>
        <w:top w:val="none" w:sz="0" w:space="0" w:color="auto"/>
        <w:left w:val="none" w:sz="0" w:space="0" w:color="auto"/>
        <w:bottom w:val="none" w:sz="0" w:space="0" w:color="auto"/>
        <w:right w:val="none" w:sz="0" w:space="0" w:color="auto"/>
      </w:divBdr>
    </w:div>
    <w:div w:id="619334909">
      <w:bodyDiv w:val="1"/>
      <w:marLeft w:val="0"/>
      <w:marRight w:val="0"/>
      <w:marTop w:val="0"/>
      <w:marBottom w:val="0"/>
      <w:divBdr>
        <w:top w:val="none" w:sz="0" w:space="0" w:color="auto"/>
        <w:left w:val="none" w:sz="0" w:space="0" w:color="auto"/>
        <w:bottom w:val="none" w:sz="0" w:space="0" w:color="auto"/>
        <w:right w:val="none" w:sz="0" w:space="0" w:color="auto"/>
      </w:divBdr>
    </w:div>
    <w:div w:id="639850105">
      <w:bodyDiv w:val="1"/>
      <w:marLeft w:val="0"/>
      <w:marRight w:val="0"/>
      <w:marTop w:val="0"/>
      <w:marBottom w:val="0"/>
      <w:divBdr>
        <w:top w:val="none" w:sz="0" w:space="0" w:color="auto"/>
        <w:left w:val="none" w:sz="0" w:space="0" w:color="auto"/>
        <w:bottom w:val="none" w:sz="0" w:space="0" w:color="auto"/>
        <w:right w:val="none" w:sz="0" w:space="0" w:color="auto"/>
      </w:divBdr>
    </w:div>
    <w:div w:id="664936794">
      <w:bodyDiv w:val="1"/>
      <w:marLeft w:val="0"/>
      <w:marRight w:val="0"/>
      <w:marTop w:val="0"/>
      <w:marBottom w:val="0"/>
      <w:divBdr>
        <w:top w:val="none" w:sz="0" w:space="0" w:color="auto"/>
        <w:left w:val="none" w:sz="0" w:space="0" w:color="auto"/>
        <w:bottom w:val="none" w:sz="0" w:space="0" w:color="auto"/>
        <w:right w:val="none" w:sz="0" w:space="0" w:color="auto"/>
      </w:divBdr>
    </w:div>
    <w:div w:id="665396910">
      <w:bodyDiv w:val="1"/>
      <w:marLeft w:val="0"/>
      <w:marRight w:val="0"/>
      <w:marTop w:val="0"/>
      <w:marBottom w:val="0"/>
      <w:divBdr>
        <w:top w:val="none" w:sz="0" w:space="0" w:color="auto"/>
        <w:left w:val="none" w:sz="0" w:space="0" w:color="auto"/>
        <w:bottom w:val="none" w:sz="0" w:space="0" w:color="auto"/>
        <w:right w:val="none" w:sz="0" w:space="0" w:color="auto"/>
      </w:divBdr>
    </w:div>
    <w:div w:id="670717678">
      <w:bodyDiv w:val="1"/>
      <w:marLeft w:val="0"/>
      <w:marRight w:val="0"/>
      <w:marTop w:val="0"/>
      <w:marBottom w:val="0"/>
      <w:divBdr>
        <w:top w:val="none" w:sz="0" w:space="0" w:color="auto"/>
        <w:left w:val="none" w:sz="0" w:space="0" w:color="auto"/>
        <w:bottom w:val="none" w:sz="0" w:space="0" w:color="auto"/>
        <w:right w:val="none" w:sz="0" w:space="0" w:color="auto"/>
      </w:divBdr>
    </w:div>
    <w:div w:id="673148478">
      <w:marLeft w:val="0"/>
      <w:marRight w:val="0"/>
      <w:marTop w:val="0"/>
      <w:marBottom w:val="0"/>
      <w:divBdr>
        <w:top w:val="none" w:sz="0" w:space="0" w:color="auto"/>
        <w:left w:val="none" w:sz="0" w:space="0" w:color="auto"/>
        <w:bottom w:val="none" w:sz="0" w:space="0" w:color="auto"/>
        <w:right w:val="none" w:sz="0" w:space="0" w:color="auto"/>
      </w:divBdr>
    </w:div>
    <w:div w:id="685785628">
      <w:bodyDiv w:val="1"/>
      <w:marLeft w:val="0"/>
      <w:marRight w:val="0"/>
      <w:marTop w:val="0"/>
      <w:marBottom w:val="0"/>
      <w:divBdr>
        <w:top w:val="none" w:sz="0" w:space="0" w:color="auto"/>
        <w:left w:val="none" w:sz="0" w:space="0" w:color="auto"/>
        <w:bottom w:val="none" w:sz="0" w:space="0" w:color="auto"/>
        <w:right w:val="none" w:sz="0" w:space="0" w:color="auto"/>
      </w:divBdr>
    </w:div>
    <w:div w:id="700322451">
      <w:marLeft w:val="0"/>
      <w:marRight w:val="0"/>
      <w:marTop w:val="0"/>
      <w:marBottom w:val="0"/>
      <w:divBdr>
        <w:top w:val="none" w:sz="0" w:space="0" w:color="auto"/>
        <w:left w:val="none" w:sz="0" w:space="0" w:color="auto"/>
        <w:bottom w:val="none" w:sz="0" w:space="0" w:color="auto"/>
        <w:right w:val="none" w:sz="0" w:space="0" w:color="auto"/>
      </w:divBdr>
    </w:div>
    <w:div w:id="715785536">
      <w:bodyDiv w:val="1"/>
      <w:marLeft w:val="0"/>
      <w:marRight w:val="0"/>
      <w:marTop w:val="0"/>
      <w:marBottom w:val="0"/>
      <w:divBdr>
        <w:top w:val="none" w:sz="0" w:space="0" w:color="auto"/>
        <w:left w:val="none" w:sz="0" w:space="0" w:color="auto"/>
        <w:bottom w:val="none" w:sz="0" w:space="0" w:color="auto"/>
        <w:right w:val="none" w:sz="0" w:space="0" w:color="auto"/>
      </w:divBdr>
    </w:div>
    <w:div w:id="721833670">
      <w:bodyDiv w:val="1"/>
      <w:marLeft w:val="0"/>
      <w:marRight w:val="0"/>
      <w:marTop w:val="0"/>
      <w:marBottom w:val="0"/>
      <w:divBdr>
        <w:top w:val="none" w:sz="0" w:space="0" w:color="auto"/>
        <w:left w:val="none" w:sz="0" w:space="0" w:color="auto"/>
        <w:bottom w:val="none" w:sz="0" w:space="0" w:color="auto"/>
        <w:right w:val="none" w:sz="0" w:space="0" w:color="auto"/>
      </w:divBdr>
    </w:div>
    <w:div w:id="724262032">
      <w:bodyDiv w:val="1"/>
      <w:marLeft w:val="0"/>
      <w:marRight w:val="0"/>
      <w:marTop w:val="0"/>
      <w:marBottom w:val="0"/>
      <w:divBdr>
        <w:top w:val="none" w:sz="0" w:space="0" w:color="auto"/>
        <w:left w:val="none" w:sz="0" w:space="0" w:color="auto"/>
        <w:bottom w:val="none" w:sz="0" w:space="0" w:color="auto"/>
        <w:right w:val="none" w:sz="0" w:space="0" w:color="auto"/>
      </w:divBdr>
    </w:div>
    <w:div w:id="736636216">
      <w:bodyDiv w:val="1"/>
      <w:marLeft w:val="0"/>
      <w:marRight w:val="0"/>
      <w:marTop w:val="0"/>
      <w:marBottom w:val="0"/>
      <w:divBdr>
        <w:top w:val="none" w:sz="0" w:space="0" w:color="auto"/>
        <w:left w:val="none" w:sz="0" w:space="0" w:color="auto"/>
        <w:bottom w:val="none" w:sz="0" w:space="0" w:color="auto"/>
        <w:right w:val="none" w:sz="0" w:space="0" w:color="auto"/>
      </w:divBdr>
    </w:div>
    <w:div w:id="772017196">
      <w:bodyDiv w:val="1"/>
      <w:marLeft w:val="0"/>
      <w:marRight w:val="0"/>
      <w:marTop w:val="0"/>
      <w:marBottom w:val="0"/>
      <w:divBdr>
        <w:top w:val="none" w:sz="0" w:space="0" w:color="auto"/>
        <w:left w:val="none" w:sz="0" w:space="0" w:color="auto"/>
        <w:bottom w:val="none" w:sz="0" w:space="0" w:color="auto"/>
        <w:right w:val="none" w:sz="0" w:space="0" w:color="auto"/>
      </w:divBdr>
    </w:div>
    <w:div w:id="773480176">
      <w:bodyDiv w:val="1"/>
      <w:marLeft w:val="0"/>
      <w:marRight w:val="0"/>
      <w:marTop w:val="0"/>
      <w:marBottom w:val="0"/>
      <w:divBdr>
        <w:top w:val="none" w:sz="0" w:space="0" w:color="auto"/>
        <w:left w:val="none" w:sz="0" w:space="0" w:color="auto"/>
        <w:bottom w:val="none" w:sz="0" w:space="0" w:color="auto"/>
        <w:right w:val="none" w:sz="0" w:space="0" w:color="auto"/>
      </w:divBdr>
    </w:div>
    <w:div w:id="779297813">
      <w:bodyDiv w:val="1"/>
      <w:marLeft w:val="0"/>
      <w:marRight w:val="0"/>
      <w:marTop w:val="0"/>
      <w:marBottom w:val="0"/>
      <w:divBdr>
        <w:top w:val="none" w:sz="0" w:space="0" w:color="auto"/>
        <w:left w:val="none" w:sz="0" w:space="0" w:color="auto"/>
        <w:bottom w:val="none" w:sz="0" w:space="0" w:color="auto"/>
        <w:right w:val="none" w:sz="0" w:space="0" w:color="auto"/>
      </w:divBdr>
    </w:div>
    <w:div w:id="781193098">
      <w:bodyDiv w:val="1"/>
      <w:marLeft w:val="0"/>
      <w:marRight w:val="0"/>
      <w:marTop w:val="0"/>
      <w:marBottom w:val="0"/>
      <w:divBdr>
        <w:top w:val="none" w:sz="0" w:space="0" w:color="auto"/>
        <w:left w:val="none" w:sz="0" w:space="0" w:color="auto"/>
        <w:bottom w:val="none" w:sz="0" w:space="0" w:color="auto"/>
        <w:right w:val="none" w:sz="0" w:space="0" w:color="auto"/>
      </w:divBdr>
    </w:div>
    <w:div w:id="783351834">
      <w:bodyDiv w:val="1"/>
      <w:marLeft w:val="0"/>
      <w:marRight w:val="0"/>
      <w:marTop w:val="0"/>
      <w:marBottom w:val="0"/>
      <w:divBdr>
        <w:top w:val="none" w:sz="0" w:space="0" w:color="auto"/>
        <w:left w:val="none" w:sz="0" w:space="0" w:color="auto"/>
        <w:bottom w:val="none" w:sz="0" w:space="0" w:color="auto"/>
        <w:right w:val="none" w:sz="0" w:space="0" w:color="auto"/>
      </w:divBdr>
    </w:div>
    <w:div w:id="794905189">
      <w:bodyDiv w:val="1"/>
      <w:marLeft w:val="0"/>
      <w:marRight w:val="0"/>
      <w:marTop w:val="0"/>
      <w:marBottom w:val="0"/>
      <w:divBdr>
        <w:top w:val="none" w:sz="0" w:space="0" w:color="auto"/>
        <w:left w:val="none" w:sz="0" w:space="0" w:color="auto"/>
        <w:bottom w:val="none" w:sz="0" w:space="0" w:color="auto"/>
        <w:right w:val="none" w:sz="0" w:space="0" w:color="auto"/>
      </w:divBdr>
    </w:div>
    <w:div w:id="810287835">
      <w:bodyDiv w:val="1"/>
      <w:marLeft w:val="0"/>
      <w:marRight w:val="0"/>
      <w:marTop w:val="0"/>
      <w:marBottom w:val="0"/>
      <w:divBdr>
        <w:top w:val="none" w:sz="0" w:space="0" w:color="auto"/>
        <w:left w:val="none" w:sz="0" w:space="0" w:color="auto"/>
        <w:bottom w:val="none" w:sz="0" w:space="0" w:color="auto"/>
        <w:right w:val="none" w:sz="0" w:space="0" w:color="auto"/>
      </w:divBdr>
    </w:div>
    <w:div w:id="826634200">
      <w:bodyDiv w:val="1"/>
      <w:marLeft w:val="0"/>
      <w:marRight w:val="0"/>
      <w:marTop w:val="0"/>
      <w:marBottom w:val="0"/>
      <w:divBdr>
        <w:top w:val="none" w:sz="0" w:space="0" w:color="auto"/>
        <w:left w:val="none" w:sz="0" w:space="0" w:color="auto"/>
        <w:bottom w:val="none" w:sz="0" w:space="0" w:color="auto"/>
        <w:right w:val="none" w:sz="0" w:space="0" w:color="auto"/>
      </w:divBdr>
    </w:div>
    <w:div w:id="833029881">
      <w:bodyDiv w:val="1"/>
      <w:marLeft w:val="0"/>
      <w:marRight w:val="0"/>
      <w:marTop w:val="0"/>
      <w:marBottom w:val="0"/>
      <w:divBdr>
        <w:top w:val="none" w:sz="0" w:space="0" w:color="auto"/>
        <w:left w:val="none" w:sz="0" w:space="0" w:color="auto"/>
        <w:bottom w:val="none" w:sz="0" w:space="0" w:color="auto"/>
        <w:right w:val="none" w:sz="0" w:space="0" w:color="auto"/>
      </w:divBdr>
    </w:div>
    <w:div w:id="833300633">
      <w:bodyDiv w:val="1"/>
      <w:marLeft w:val="0"/>
      <w:marRight w:val="0"/>
      <w:marTop w:val="0"/>
      <w:marBottom w:val="0"/>
      <w:divBdr>
        <w:top w:val="none" w:sz="0" w:space="0" w:color="auto"/>
        <w:left w:val="none" w:sz="0" w:space="0" w:color="auto"/>
        <w:bottom w:val="none" w:sz="0" w:space="0" w:color="auto"/>
        <w:right w:val="none" w:sz="0" w:space="0" w:color="auto"/>
      </w:divBdr>
    </w:div>
    <w:div w:id="845368992">
      <w:bodyDiv w:val="1"/>
      <w:marLeft w:val="0"/>
      <w:marRight w:val="0"/>
      <w:marTop w:val="0"/>
      <w:marBottom w:val="0"/>
      <w:divBdr>
        <w:top w:val="none" w:sz="0" w:space="0" w:color="auto"/>
        <w:left w:val="none" w:sz="0" w:space="0" w:color="auto"/>
        <w:bottom w:val="none" w:sz="0" w:space="0" w:color="auto"/>
        <w:right w:val="none" w:sz="0" w:space="0" w:color="auto"/>
      </w:divBdr>
    </w:div>
    <w:div w:id="854030238">
      <w:bodyDiv w:val="1"/>
      <w:marLeft w:val="0"/>
      <w:marRight w:val="0"/>
      <w:marTop w:val="0"/>
      <w:marBottom w:val="0"/>
      <w:divBdr>
        <w:top w:val="none" w:sz="0" w:space="0" w:color="auto"/>
        <w:left w:val="none" w:sz="0" w:space="0" w:color="auto"/>
        <w:bottom w:val="none" w:sz="0" w:space="0" w:color="auto"/>
        <w:right w:val="none" w:sz="0" w:space="0" w:color="auto"/>
      </w:divBdr>
    </w:div>
    <w:div w:id="861670834">
      <w:bodyDiv w:val="1"/>
      <w:marLeft w:val="0"/>
      <w:marRight w:val="0"/>
      <w:marTop w:val="0"/>
      <w:marBottom w:val="0"/>
      <w:divBdr>
        <w:top w:val="none" w:sz="0" w:space="0" w:color="auto"/>
        <w:left w:val="none" w:sz="0" w:space="0" w:color="auto"/>
        <w:bottom w:val="none" w:sz="0" w:space="0" w:color="auto"/>
        <w:right w:val="none" w:sz="0" w:space="0" w:color="auto"/>
      </w:divBdr>
    </w:div>
    <w:div w:id="863327336">
      <w:marLeft w:val="0"/>
      <w:marRight w:val="0"/>
      <w:marTop w:val="0"/>
      <w:marBottom w:val="0"/>
      <w:divBdr>
        <w:top w:val="none" w:sz="0" w:space="0" w:color="auto"/>
        <w:left w:val="none" w:sz="0" w:space="0" w:color="auto"/>
        <w:bottom w:val="none" w:sz="0" w:space="0" w:color="auto"/>
        <w:right w:val="none" w:sz="0" w:space="0" w:color="auto"/>
      </w:divBdr>
    </w:div>
    <w:div w:id="863402215">
      <w:bodyDiv w:val="1"/>
      <w:marLeft w:val="0"/>
      <w:marRight w:val="0"/>
      <w:marTop w:val="0"/>
      <w:marBottom w:val="0"/>
      <w:divBdr>
        <w:top w:val="none" w:sz="0" w:space="0" w:color="auto"/>
        <w:left w:val="none" w:sz="0" w:space="0" w:color="auto"/>
        <w:bottom w:val="none" w:sz="0" w:space="0" w:color="auto"/>
        <w:right w:val="none" w:sz="0" w:space="0" w:color="auto"/>
      </w:divBdr>
    </w:div>
    <w:div w:id="863908591">
      <w:marLeft w:val="0"/>
      <w:marRight w:val="0"/>
      <w:marTop w:val="0"/>
      <w:marBottom w:val="0"/>
      <w:divBdr>
        <w:top w:val="none" w:sz="0" w:space="0" w:color="auto"/>
        <w:left w:val="none" w:sz="0" w:space="0" w:color="auto"/>
        <w:bottom w:val="none" w:sz="0" w:space="0" w:color="auto"/>
        <w:right w:val="none" w:sz="0" w:space="0" w:color="auto"/>
      </w:divBdr>
    </w:div>
    <w:div w:id="869949561">
      <w:bodyDiv w:val="1"/>
      <w:marLeft w:val="0"/>
      <w:marRight w:val="0"/>
      <w:marTop w:val="0"/>
      <w:marBottom w:val="0"/>
      <w:divBdr>
        <w:top w:val="none" w:sz="0" w:space="0" w:color="auto"/>
        <w:left w:val="none" w:sz="0" w:space="0" w:color="auto"/>
        <w:bottom w:val="none" w:sz="0" w:space="0" w:color="auto"/>
        <w:right w:val="none" w:sz="0" w:space="0" w:color="auto"/>
      </w:divBdr>
    </w:div>
    <w:div w:id="873541976">
      <w:bodyDiv w:val="1"/>
      <w:marLeft w:val="0"/>
      <w:marRight w:val="0"/>
      <w:marTop w:val="0"/>
      <w:marBottom w:val="0"/>
      <w:divBdr>
        <w:top w:val="none" w:sz="0" w:space="0" w:color="auto"/>
        <w:left w:val="none" w:sz="0" w:space="0" w:color="auto"/>
        <w:bottom w:val="none" w:sz="0" w:space="0" w:color="auto"/>
        <w:right w:val="none" w:sz="0" w:space="0" w:color="auto"/>
      </w:divBdr>
    </w:div>
    <w:div w:id="881869015">
      <w:bodyDiv w:val="1"/>
      <w:marLeft w:val="0"/>
      <w:marRight w:val="0"/>
      <w:marTop w:val="0"/>
      <w:marBottom w:val="0"/>
      <w:divBdr>
        <w:top w:val="none" w:sz="0" w:space="0" w:color="auto"/>
        <w:left w:val="none" w:sz="0" w:space="0" w:color="auto"/>
        <w:bottom w:val="none" w:sz="0" w:space="0" w:color="auto"/>
        <w:right w:val="none" w:sz="0" w:space="0" w:color="auto"/>
      </w:divBdr>
    </w:div>
    <w:div w:id="885870295">
      <w:bodyDiv w:val="1"/>
      <w:marLeft w:val="0"/>
      <w:marRight w:val="0"/>
      <w:marTop w:val="0"/>
      <w:marBottom w:val="0"/>
      <w:divBdr>
        <w:top w:val="none" w:sz="0" w:space="0" w:color="auto"/>
        <w:left w:val="none" w:sz="0" w:space="0" w:color="auto"/>
        <w:bottom w:val="none" w:sz="0" w:space="0" w:color="auto"/>
        <w:right w:val="none" w:sz="0" w:space="0" w:color="auto"/>
      </w:divBdr>
    </w:div>
    <w:div w:id="887298796">
      <w:bodyDiv w:val="1"/>
      <w:marLeft w:val="0"/>
      <w:marRight w:val="0"/>
      <w:marTop w:val="0"/>
      <w:marBottom w:val="0"/>
      <w:divBdr>
        <w:top w:val="none" w:sz="0" w:space="0" w:color="auto"/>
        <w:left w:val="none" w:sz="0" w:space="0" w:color="auto"/>
        <w:bottom w:val="none" w:sz="0" w:space="0" w:color="auto"/>
        <w:right w:val="none" w:sz="0" w:space="0" w:color="auto"/>
      </w:divBdr>
    </w:div>
    <w:div w:id="891115146">
      <w:bodyDiv w:val="1"/>
      <w:marLeft w:val="0"/>
      <w:marRight w:val="0"/>
      <w:marTop w:val="0"/>
      <w:marBottom w:val="0"/>
      <w:divBdr>
        <w:top w:val="none" w:sz="0" w:space="0" w:color="auto"/>
        <w:left w:val="none" w:sz="0" w:space="0" w:color="auto"/>
        <w:bottom w:val="none" w:sz="0" w:space="0" w:color="auto"/>
        <w:right w:val="none" w:sz="0" w:space="0" w:color="auto"/>
      </w:divBdr>
    </w:div>
    <w:div w:id="901406127">
      <w:bodyDiv w:val="1"/>
      <w:marLeft w:val="0"/>
      <w:marRight w:val="0"/>
      <w:marTop w:val="0"/>
      <w:marBottom w:val="0"/>
      <w:divBdr>
        <w:top w:val="none" w:sz="0" w:space="0" w:color="auto"/>
        <w:left w:val="none" w:sz="0" w:space="0" w:color="auto"/>
        <w:bottom w:val="none" w:sz="0" w:space="0" w:color="auto"/>
        <w:right w:val="none" w:sz="0" w:space="0" w:color="auto"/>
      </w:divBdr>
    </w:div>
    <w:div w:id="911429162">
      <w:bodyDiv w:val="1"/>
      <w:marLeft w:val="0"/>
      <w:marRight w:val="0"/>
      <w:marTop w:val="0"/>
      <w:marBottom w:val="0"/>
      <w:divBdr>
        <w:top w:val="none" w:sz="0" w:space="0" w:color="auto"/>
        <w:left w:val="none" w:sz="0" w:space="0" w:color="auto"/>
        <w:bottom w:val="none" w:sz="0" w:space="0" w:color="auto"/>
        <w:right w:val="none" w:sz="0" w:space="0" w:color="auto"/>
      </w:divBdr>
    </w:div>
    <w:div w:id="914240771">
      <w:bodyDiv w:val="1"/>
      <w:marLeft w:val="0"/>
      <w:marRight w:val="0"/>
      <w:marTop w:val="0"/>
      <w:marBottom w:val="0"/>
      <w:divBdr>
        <w:top w:val="none" w:sz="0" w:space="0" w:color="auto"/>
        <w:left w:val="none" w:sz="0" w:space="0" w:color="auto"/>
        <w:bottom w:val="none" w:sz="0" w:space="0" w:color="auto"/>
        <w:right w:val="none" w:sz="0" w:space="0" w:color="auto"/>
      </w:divBdr>
    </w:div>
    <w:div w:id="921718192">
      <w:bodyDiv w:val="1"/>
      <w:marLeft w:val="0"/>
      <w:marRight w:val="0"/>
      <w:marTop w:val="0"/>
      <w:marBottom w:val="0"/>
      <w:divBdr>
        <w:top w:val="none" w:sz="0" w:space="0" w:color="auto"/>
        <w:left w:val="none" w:sz="0" w:space="0" w:color="auto"/>
        <w:bottom w:val="none" w:sz="0" w:space="0" w:color="auto"/>
        <w:right w:val="none" w:sz="0" w:space="0" w:color="auto"/>
      </w:divBdr>
    </w:div>
    <w:div w:id="930358550">
      <w:bodyDiv w:val="1"/>
      <w:marLeft w:val="0"/>
      <w:marRight w:val="0"/>
      <w:marTop w:val="0"/>
      <w:marBottom w:val="0"/>
      <w:divBdr>
        <w:top w:val="none" w:sz="0" w:space="0" w:color="auto"/>
        <w:left w:val="none" w:sz="0" w:space="0" w:color="auto"/>
        <w:bottom w:val="none" w:sz="0" w:space="0" w:color="auto"/>
        <w:right w:val="none" w:sz="0" w:space="0" w:color="auto"/>
      </w:divBdr>
    </w:div>
    <w:div w:id="943804356">
      <w:bodyDiv w:val="1"/>
      <w:marLeft w:val="0"/>
      <w:marRight w:val="0"/>
      <w:marTop w:val="0"/>
      <w:marBottom w:val="0"/>
      <w:divBdr>
        <w:top w:val="none" w:sz="0" w:space="0" w:color="auto"/>
        <w:left w:val="none" w:sz="0" w:space="0" w:color="auto"/>
        <w:bottom w:val="none" w:sz="0" w:space="0" w:color="auto"/>
        <w:right w:val="none" w:sz="0" w:space="0" w:color="auto"/>
      </w:divBdr>
    </w:div>
    <w:div w:id="955794335">
      <w:marLeft w:val="0"/>
      <w:marRight w:val="0"/>
      <w:marTop w:val="0"/>
      <w:marBottom w:val="0"/>
      <w:divBdr>
        <w:top w:val="none" w:sz="0" w:space="0" w:color="auto"/>
        <w:left w:val="none" w:sz="0" w:space="0" w:color="auto"/>
        <w:bottom w:val="none" w:sz="0" w:space="0" w:color="auto"/>
        <w:right w:val="none" w:sz="0" w:space="0" w:color="auto"/>
      </w:divBdr>
    </w:div>
    <w:div w:id="955873436">
      <w:bodyDiv w:val="1"/>
      <w:marLeft w:val="0"/>
      <w:marRight w:val="0"/>
      <w:marTop w:val="0"/>
      <w:marBottom w:val="0"/>
      <w:divBdr>
        <w:top w:val="none" w:sz="0" w:space="0" w:color="auto"/>
        <w:left w:val="none" w:sz="0" w:space="0" w:color="auto"/>
        <w:bottom w:val="none" w:sz="0" w:space="0" w:color="auto"/>
        <w:right w:val="none" w:sz="0" w:space="0" w:color="auto"/>
      </w:divBdr>
    </w:div>
    <w:div w:id="963341856">
      <w:bodyDiv w:val="1"/>
      <w:marLeft w:val="0"/>
      <w:marRight w:val="0"/>
      <w:marTop w:val="0"/>
      <w:marBottom w:val="0"/>
      <w:divBdr>
        <w:top w:val="none" w:sz="0" w:space="0" w:color="auto"/>
        <w:left w:val="none" w:sz="0" w:space="0" w:color="auto"/>
        <w:bottom w:val="none" w:sz="0" w:space="0" w:color="auto"/>
        <w:right w:val="none" w:sz="0" w:space="0" w:color="auto"/>
      </w:divBdr>
    </w:div>
    <w:div w:id="980118145">
      <w:bodyDiv w:val="1"/>
      <w:marLeft w:val="0"/>
      <w:marRight w:val="0"/>
      <w:marTop w:val="0"/>
      <w:marBottom w:val="0"/>
      <w:divBdr>
        <w:top w:val="none" w:sz="0" w:space="0" w:color="auto"/>
        <w:left w:val="none" w:sz="0" w:space="0" w:color="auto"/>
        <w:bottom w:val="none" w:sz="0" w:space="0" w:color="auto"/>
        <w:right w:val="none" w:sz="0" w:space="0" w:color="auto"/>
      </w:divBdr>
    </w:div>
    <w:div w:id="984161800">
      <w:bodyDiv w:val="1"/>
      <w:marLeft w:val="0"/>
      <w:marRight w:val="0"/>
      <w:marTop w:val="0"/>
      <w:marBottom w:val="0"/>
      <w:divBdr>
        <w:top w:val="none" w:sz="0" w:space="0" w:color="auto"/>
        <w:left w:val="none" w:sz="0" w:space="0" w:color="auto"/>
        <w:bottom w:val="none" w:sz="0" w:space="0" w:color="auto"/>
        <w:right w:val="none" w:sz="0" w:space="0" w:color="auto"/>
      </w:divBdr>
    </w:div>
    <w:div w:id="998970451">
      <w:marLeft w:val="0"/>
      <w:marRight w:val="0"/>
      <w:marTop w:val="0"/>
      <w:marBottom w:val="0"/>
      <w:divBdr>
        <w:top w:val="none" w:sz="0" w:space="0" w:color="auto"/>
        <w:left w:val="none" w:sz="0" w:space="0" w:color="auto"/>
        <w:bottom w:val="none" w:sz="0" w:space="0" w:color="auto"/>
        <w:right w:val="none" w:sz="0" w:space="0" w:color="auto"/>
      </w:divBdr>
    </w:div>
    <w:div w:id="1001197440">
      <w:bodyDiv w:val="1"/>
      <w:marLeft w:val="0"/>
      <w:marRight w:val="0"/>
      <w:marTop w:val="0"/>
      <w:marBottom w:val="0"/>
      <w:divBdr>
        <w:top w:val="none" w:sz="0" w:space="0" w:color="auto"/>
        <w:left w:val="none" w:sz="0" w:space="0" w:color="auto"/>
        <w:bottom w:val="none" w:sz="0" w:space="0" w:color="auto"/>
        <w:right w:val="none" w:sz="0" w:space="0" w:color="auto"/>
      </w:divBdr>
    </w:div>
    <w:div w:id="1021737910">
      <w:bodyDiv w:val="1"/>
      <w:marLeft w:val="0"/>
      <w:marRight w:val="0"/>
      <w:marTop w:val="0"/>
      <w:marBottom w:val="0"/>
      <w:divBdr>
        <w:top w:val="none" w:sz="0" w:space="0" w:color="auto"/>
        <w:left w:val="none" w:sz="0" w:space="0" w:color="auto"/>
        <w:bottom w:val="none" w:sz="0" w:space="0" w:color="auto"/>
        <w:right w:val="none" w:sz="0" w:space="0" w:color="auto"/>
      </w:divBdr>
    </w:div>
    <w:div w:id="1023096746">
      <w:bodyDiv w:val="1"/>
      <w:marLeft w:val="0"/>
      <w:marRight w:val="0"/>
      <w:marTop w:val="0"/>
      <w:marBottom w:val="0"/>
      <w:divBdr>
        <w:top w:val="none" w:sz="0" w:space="0" w:color="auto"/>
        <w:left w:val="none" w:sz="0" w:space="0" w:color="auto"/>
        <w:bottom w:val="none" w:sz="0" w:space="0" w:color="auto"/>
        <w:right w:val="none" w:sz="0" w:space="0" w:color="auto"/>
      </w:divBdr>
    </w:div>
    <w:div w:id="1025322858">
      <w:bodyDiv w:val="1"/>
      <w:marLeft w:val="0"/>
      <w:marRight w:val="0"/>
      <w:marTop w:val="0"/>
      <w:marBottom w:val="0"/>
      <w:divBdr>
        <w:top w:val="none" w:sz="0" w:space="0" w:color="auto"/>
        <w:left w:val="none" w:sz="0" w:space="0" w:color="auto"/>
        <w:bottom w:val="none" w:sz="0" w:space="0" w:color="auto"/>
        <w:right w:val="none" w:sz="0" w:space="0" w:color="auto"/>
      </w:divBdr>
    </w:div>
    <w:div w:id="1029257767">
      <w:bodyDiv w:val="1"/>
      <w:marLeft w:val="0"/>
      <w:marRight w:val="0"/>
      <w:marTop w:val="0"/>
      <w:marBottom w:val="0"/>
      <w:divBdr>
        <w:top w:val="none" w:sz="0" w:space="0" w:color="auto"/>
        <w:left w:val="none" w:sz="0" w:space="0" w:color="auto"/>
        <w:bottom w:val="none" w:sz="0" w:space="0" w:color="auto"/>
        <w:right w:val="none" w:sz="0" w:space="0" w:color="auto"/>
      </w:divBdr>
    </w:div>
    <w:div w:id="1032533551">
      <w:bodyDiv w:val="1"/>
      <w:marLeft w:val="0"/>
      <w:marRight w:val="0"/>
      <w:marTop w:val="0"/>
      <w:marBottom w:val="0"/>
      <w:divBdr>
        <w:top w:val="none" w:sz="0" w:space="0" w:color="auto"/>
        <w:left w:val="none" w:sz="0" w:space="0" w:color="auto"/>
        <w:bottom w:val="none" w:sz="0" w:space="0" w:color="auto"/>
        <w:right w:val="none" w:sz="0" w:space="0" w:color="auto"/>
      </w:divBdr>
    </w:div>
    <w:div w:id="1034116122">
      <w:marLeft w:val="0"/>
      <w:marRight w:val="0"/>
      <w:marTop w:val="0"/>
      <w:marBottom w:val="0"/>
      <w:divBdr>
        <w:top w:val="none" w:sz="0" w:space="0" w:color="auto"/>
        <w:left w:val="none" w:sz="0" w:space="0" w:color="auto"/>
        <w:bottom w:val="none" w:sz="0" w:space="0" w:color="auto"/>
        <w:right w:val="none" w:sz="0" w:space="0" w:color="auto"/>
      </w:divBdr>
    </w:div>
    <w:div w:id="1042512453">
      <w:bodyDiv w:val="1"/>
      <w:marLeft w:val="0"/>
      <w:marRight w:val="0"/>
      <w:marTop w:val="0"/>
      <w:marBottom w:val="0"/>
      <w:divBdr>
        <w:top w:val="none" w:sz="0" w:space="0" w:color="auto"/>
        <w:left w:val="none" w:sz="0" w:space="0" w:color="auto"/>
        <w:bottom w:val="none" w:sz="0" w:space="0" w:color="auto"/>
        <w:right w:val="none" w:sz="0" w:space="0" w:color="auto"/>
      </w:divBdr>
    </w:div>
    <w:div w:id="1047875002">
      <w:bodyDiv w:val="1"/>
      <w:marLeft w:val="0"/>
      <w:marRight w:val="0"/>
      <w:marTop w:val="0"/>
      <w:marBottom w:val="0"/>
      <w:divBdr>
        <w:top w:val="none" w:sz="0" w:space="0" w:color="auto"/>
        <w:left w:val="none" w:sz="0" w:space="0" w:color="auto"/>
        <w:bottom w:val="none" w:sz="0" w:space="0" w:color="auto"/>
        <w:right w:val="none" w:sz="0" w:space="0" w:color="auto"/>
      </w:divBdr>
    </w:div>
    <w:div w:id="1065223204">
      <w:marLeft w:val="0"/>
      <w:marRight w:val="0"/>
      <w:marTop w:val="0"/>
      <w:marBottom w:val="0"/>
      <w:divBdr>
        <w:top w:val="none" w:sz="0" w:space="0" w:color="auto"/>
        <w:left w:val="none" w:sz="0" w:space="0" w:color="auto"/>
        <w:bottom w:val="none" w:sz="0" w:space="0" w:color="auto"/>
        <w:right w:val="none" w:sz="0" w:space="0" w:color="auto"/>
      </w:divBdr>
    </w:div>
    <w:div w:id="1067338229">
      <w:marLeft w:val="0"/>
      <w:marRight w:val="0"/>
      <w:marTop w:val="0"/>
      <w:marBottom w:val="0"/>
      <w:divBdr>
        <w:top w:val="none" w:sz="0" w:space="0" w:color="auto"/>
        <w:left w:val="none" w:sz="0" w:space="0" w:color="auto"/>
        <w:bottom w:val="none" w:sz="0" w:space="0" w:color="auto"/>
        <w:right w:val="none" w:sz="0" w:space="0" w:color="auto"/>
      </w:divBdr>
    </w:div>
    <w:div w:id="1075662907">
      <w:bodyDiv w:val="1"/>
      <w:marLeft w:val="0"/>
      <w:marRight w:val="0"/>
      <w:marTop w:val="0"/>
      <w:marBottom w:val="0"/>
      <w:divBdr>
        <w:top w:val="none" w:sz="0" w:space="0" w:color="auto"/>
        <w:left w:val="none" w:sz="0" w:space="0" w:color="auto"/>
        <w:bottom w:val="none" w:sz="0" w:space="0" w:color="auto"/>
        <w:right w:val="none" w:sz="0" w:space="0" w:color="auto"/>
      </w:divBdr>
    </w:div>
    <w:div w:id="1078399577">
      <w:bodyDiv w:val="1"/>
      <w:marLeft w:val="0"/>
      <w:marRight w:val="0"/>
      <w:marTop w:val="0"/>
      <w:marBottom w:val="0"/>
      <w:divBdr>
        <w:top w:val="none" w:sz="0" w:space="0" w:color="auto"/>
        <w:left w:val="none" w:sz="0" w:space="0" w:color="auto"/>
        <w:bottom w:val="none" w:sz="0" w:space="0" w:color="auto"/>
        <w:right w:val="none" w:sz="0" w:space="0" w:color="auto"/>
      </w:divBdr>
    </w:div>
    <w:div w:id="1083183877">
      <w:bodyDiv w:val="1"/>
      <w:marLeft w:val="0"/>
      <w:marRight w:val="0"/>
      <w:marTop w:val="0"/>
      <w:marBottom w:val="0"/>
      <w:divBdr>
        <w:top w:val="none" w:sz="0" w:space="0" w:color="auto"/>
        <w:left w:val="none" w:sz="0" w:space="0" w:color="auto"/>
        <w:bottom w:val="none" w:sz="0" w:space="0" w:color="auto"/>
        <w:right w:val="none" w:sz="0" w:space="0" w:color="auto"/>
      </w:divBdr>
    </w:div>
    <w:div w:id="1083184315">
      <w:bodyDiv w:val="1"/>
      <w:marLeft w:val="0"/>
      <w:marRight w:val="0"/>
      <w:marTop w:val="0"/>
      <w:marBottom w:val="0"/>
      <w:divBdr>
        <w:top w:val="none" w:sz="0" w:space="0" w:color="auto"/>
        <w:left w:val="none" w:sz="0" w:space="0" w:color="auto"/>
        <w:bottom w:val="none" w:sz="0" w:space="0" w:color="auto"/>
        <w:right w:val="none" w:sz="0" w:space="0" w:color="auto"/>
      </w:divBdr>
    </w:div>
    <w:div w:id="1099717920">
      <w:bodyDiv w:val="1"/>
      <w:marLeft w:val="0"/>
      <w:marRight w:val="0"/>
      <w:marTop w:val="0"/>
      <w:marBottom w:val="0"/>
      <w:divBdr>
        <w:top w:val="none" w:sz="0" w:space="0" w:color="auto"/>
        <w:left w:val="none" w:sz="0" w:space="0" w:color="auto"/>
        <w:bottom w:val="none" w:sz="0" w:space="0" w:color="auto"/>
        <w:right w:val="none" w:sz="0" w:space="0" w:color="auto"/>
      </w:divBdr>
    </w:div>
    <w:div w:id="1109667494">
      <w:bodyDiv w:val="1"/>
      <w:marLeft w:val="0"/>
      <w:marRight w:val="0"/>
      <w:marTop w:val="0"/>
      <w:marBottom w:val="0"/>
      <w:divBdr>
        <w:top w:val="none" w:sz="0" w:space="0" w:color="auto"/>
        <w:left w:val="none" w:sz="0" w:space="0" w:color="auto"/>
        <w:bottom w:val="none" w:sz="0" w:space="0" w:color="auto"/>
        <w:right w:val="none" w:sz="0" w:space="0" w:color="auto"/>
      </w:divBdr>
    </w:div>
    <w:div w:id="1127622827">
      <w:bodyDiv w:val="1"/>
      <w:marLeft w:val="0"/>
      <w:marRight w:val="0"/>
      <w:marTop w:val="0"/>
      <w:marBottom w:val="0"/>
      <w:divBdr>
        <w:top w:val="none" w:sz="0" w:space="0" w:color="auto"/>
        <w:left w:val="none" w:sz="0" w:space="0" w:color="auto"/>
        <w:bottom w:val="none" w:sz="0" w:space="0" w:color="auto"/>
        <w:right w:val="none" w:sz="0" w:space="0" w:color="auto"/>
      </w:divBdr>
    </w:div>
    <w:div w:id="1130705774">
      <w:bodyDiv w:val="1"/>
      <w:marLeft w:val="0"/>
      <w:marRight w:val="0"/>
      <w:marTop w:val="0"/>
      <w:marBottom w:val="0"/>
      <w:divBdr>
        <w:top w:val="none" w:sz="0" w:space="0" w:color="auto"/>
        <w:left w:val="none" w:sz="0" w:space="0" w:color="auto"/>
        <w:bottom w:val="none" w:sz="0" w:space="0" w:color="auto"/>
        <w:right w:val="none" w:sz="0" w:space="0" w:color="auto"/>
      </w:divBdr>
    </w:div>
    <w:div w:id="1218669606">
      <w:bodyDiv w:val="1"/>
      <w:marLeft w:val="0"/>
      <w:marRight w:val="0"/>
      <w:marTop w:val="0"/>
      <w:marBottom w:val="0"/>
      <w:divBdr>
        <w:top w:val="none" w:sz="0" w:space="0" w:color="auto"/>
        <w:left w:val="none" w:sz="0" w:space="0" w:color="auto"/>
        <w:bottom w:val="none" w:sz="0" w:space="0" w:color="auto"/>
        <w:right w:val="none" w:sz="0" w:space="0" w:color="auto"/>
      </w:divBdr>
    </w:div>
    <w:div w:id="1227109699">
      <w:bodyDiv w:val="1"/>
      <w:marLeft w:val="0"/>
      <w:marRight w:val="0"/>
      <w:marTop w:val="0"/>
      <w:marBottom w:val="0"/>
      <w:divBdr>
        <w:top w:val="none" w:sz="0" w:space="0" w:color="auto"/>
        <w:left w:val="none" w:sz="0" w:space="0" w:color="auto"/>
        <w:bottom w:val="none" w:sz="0" w:space="0" w:color="auto"/>
        <w:right w:val="none" w:sz="0" w:space="0" w:color="auto"/>
      </w:divBdr>
    </w:div>
    <w:div w:id="1231042759">
      <w:bodyDiv w:val="1"/>
      <w:marLeft w:val="0"/>
      <w:marRight w:val="0"/>
      <w:marTop w:val="0"/>
      <w:marBottom w:val="0"/>
      <w:divBdr>
        <w:top w:val="none" w:sz="0" w:space="0" w:color="auto"/>
        <w:left w:val="none" w:sz="0" w:space="0" w:color="auto"/>
        <w:bottom w:val="none" w:sz="0" w:space="0" w:color="auto"/>
        <w:right w:val="none" w:sz="0" w:space="0" w:color="auto"/>
      </w:divBdr>
    </w:div>
    <w:div w:id="1235701384">
      <w:marLeft w:val="0"/>
      <w:marRight w:val="0"/>
      <w:marTop w:val="0"/>
      <w:marBottom w:val="0"/>
      <w:divBdr>
        <w:top w:val="none" w:sz="0" w:space="0" w:color="auto"/>
        <w:left w:val="none" w:sz="0" w:space="0" w:color="auto"/>
        <w:bottom w:val="none" w:sz="0" w:space="0" w:color="auto"/>
        <w:right w:val="none" w:sz="0" w:space="0" w:color="auto"/>
      </w:divBdr>
    </w:div>
    <w:div w:id="1243178295">
      <w:marLeft w:val="0"/>
      <w:marRight w:val="0"/>
      <w:marTop w:val="0"/>
      <w:marBottom w:val="0"/>
      <w:divBdr>
        <w:top w:val="none" w:sz="0" w:space="0" w:color="auto"/>
        <w:left w:val="none" w:sz="0" w:space="0" w:color="auto"/>
        <w:bottom w:val="none" w:sz="0" w:space="0" w:color="auto"/>
        <w:right w:val="none" w:sz="0" w:space="0" w:color="auto"/>
      </w:divBdr>
    </w:div>
    <w:div w:id="1245073235">
      <w:bodyDiv w:val="1"/>
      <w:marLeft w:val="0"/>
      <w:marRight w:val="0"/>
      <w:marTop w:val="0"/>
      <w:marBottom w:val="0"/>
      <w:divBdr>
        <w:top w:val="none" w:sz="0" w:space="0" w:color="auto"/>
        <w:left w:val="none" w:sz="0" w:space="0" w:color="auto"/>
        <w:bottom w:val="none" w:sz="0" w:space="0" w:color="auto"/>
        <w:right w:val="none" w:sz="0" w:space="0" w:color="auto"/>
      </w:divBdr>
    </w:div>
    <w:div w:id="1252542352">
      <w:bodyDiv w:val="1"/>
      <w:marLeft w:val="0"/>
      <w:marRight w:val="0"/>
      <w:marTop w:val="0"/>
      <w:marBottom w:val="0"/>
      <w:divBdr>
        <w:top w:val="none" w:sz="0" w:space="0" w:color="auto"/>
        <w:left w:val="none" w:sz="0" w:space="0" w:color="auto"/>
        <w:bottom w:val="none" w:sz="0" w:space="0" w:color="auto"/>
        <w:right w:val="none" w:sz="0" w:space="0" w:color="auto"/>
      </w:divBdr>
    </w:div>
    <w:div w:id="1258097021">
      <w:bodyDiv w:val="1"/>
      <w:marLeft w:val="0"/>
      <w:marRight w:val="0"/>
      <w:marTop w:val="0"/>
      <w:marBottom w:val="0"/>
      <w:divBdr>
        <w:top w:val="none" w:sz="0" w:space="0" w:color="auto"/>
        <w:left w:val="none" w:sz="0" w:space="0" w:color="auto"/>
        <w:bottom w:val="none" w:sz="0" w:space="0" w:color="auto"/>
        <w:right w:val="none" w:sz="0" w:space="0" w:color="auto"/>
      </w:divBdr>
    </w:div>
    <w:div w:id="1272518482">
      <w:bodyDiv w:val="1"/>
      <w:marLeft w:val="0"/>
      <w:marRight w:val="0"/>
      <w:marTop w:val="0"/>
      <w:marBottom w:val="0"/>
      <w:divBdr>
        <w:top w:val="none" w:sz="0" w:space="0" w:color="auto"/>
        <w:left w:val="none" w:sz="0" w:space="0" w:color="auto"/>
        <w:bottom w:val="none" w:sz="0" w:space="0" w:color="auto"/>
        <w:right w:val="none" w:sz="0" w:space="0" w:color="auto"/>
      </w:divBdr>
    </w:div>
    <w:div w:id="1278294497">
      <w:bodyDiv w:val="1"/>
      <w:marLeft w:val="0"/>
      <w:marRight w:val="0"/>
      <w:marTop w:val="0"/>
      <w:marBottom w:val="0"/>
      <w:divBdr>
        <w:top w:val="none" w:sz="0" w:space="0" w:color="auto"/>
        <w:left w:val="none" w:sz="0" w:space="0" w:color="auto"/>
        <w:bottom w:val="none" w:sz="0" w:space="0" w:color="auto"/>
        <w:right w:val="none" w:sz="0" w:space="0" w:color="auto"/>
      </w:divBdr>
    </w:div>
    <w:div w:id="1293439221">
      <w:bodyDiv w:val="1"/>
      <w:marLeft w:val="0"/>
      <w:marRight w:val="0"/>
      <w:marTop w:val="0"/>
      <w:marBottom w:val="0"/>
      <w:divBdr>
        <w:top w:val="none" w:sz="0" w:space="0" w:color="auto"/>
        <w:left w:val="none" w:sz="0" w:space="0" w:color="auto"/>
        <w:bottom w:val="none" w:sz="0" w:space="0" w:color="auto"/>
        <w:right w:val="none" w:sz="0" w:space="0" w:color="auto"/>
      </w:divBdr>
    </w:div>
    <w:div w:id="1294481120">
      <w:marLeft w:val="0"/>
      <w:marRight w:val="0"/>
      <w:marTop w:val="0"/>
      <w:marBottom w:val="0"/>
      <w:divBdr>
        <w:top w:val="none" w:sz="0" w:space="0" w:color="auto"/>
        <w:left w:val="none" w:sz="0" w:space="0" w:color="auto"/>
        <w:bottom w:val="none" w:sz="0" w:space="0" w:color="auto"/>
        <w:right w:val="none" w:sz="0" w:space="0" w:color="auto"/>
      </w:divBdr>
    </w:div>
    <w:div w:id="1297443333">
      <w:bodyDiv w:val="1"/>
      <w:marLeft w:val="0"/>
      <w:marRight w:val="0"/>
      <w:marTop w:val="0"/>
      <w:marBottom w:val="0"/>
      <w:divBdr>
        <w:top w:val="none" w:sz="0" w:space="0" w:color="auto"/>
        <w:left w:val="none" w:sz="0" w:space="0" w:color="auto"/>
        <w:bottom w:val="none" w:sz="0" w:space="0" w:color="auto"/>
        <w:right w:val="none" w:sz="0" w:space="0" w:color="auto"/>
      </w:divBdr>
    </w:div>
    <w:div w:id="1306011078">
      <w:bodyDiv w:val="1"/>
      <w:marLeft w:val="0"/>
      <w:marRight w:val="0"/>
      <w:marTop w:val="0"/>
      <w:marBottom w:val="0"/>
      <w:divBdr>
        <w:top w:val="none" w:sz="0" w:space="0" w:color="auto"/>
        <w:left w:val="none" w:sz="0" w:space="0" w:color="auto"/>
        <w:bottom w:val="none" w:sz="0" w:space="0" w:color="auto"/>
        <w:right w:val="none" w:sz="0" w:space="0" w:color="auto"/>
      </w:divBdr>
    </w:div>
    <w:div w:id="1312831520">
      <w:bodyDiv w:val="1"/>
      <w:marLeft w:val="0"/>
      <w:marRight w:val="0"/>
      <w:marTop w:val="0"/>
      <w:marBottom w:val="0"/>
      <w:divBdr>
        <w:top w:val="none" w:sz="0" w:space="0" w:color="auto"/>
        <w:left w:val="none" w:sz="0" w:space="0" w:color="auto"/>
        <w:bottom w:val="none" w:sz="0" w:space="0" w:color="auto"/>
        <w:right w:val="none" w:sz="0" w:space="0" w:color="auto"/>
      </w:divBdr>
    </w:div>
    <w:div w:id="1324356705">
      <w:marLeft w:val="0"/>
      <w:marRight w:val="0"/>
      <w:marTop w:val="0"/>
      <w:marBottom w:val="0"/>
      <w:divBdr>
        <w:top w:val="none" w:sz="0" w:space="0" w:color="auto"/>
        <w:left w:val="none" w:sz="0" w:space="0" w:color="auto"/>
        <w:bottom w:val="none" w:sz="0" w:space="0" w:color="auto"/>
        <w:right w:val="none" w:sz="0" w:space="0" w:color="auto"/>
      </w:divBdr>
    </w:div>
    <w:div w:id="1340505756">
      <w:bodyDiv w:val="1"/>
      <w:marLeft w:val="0"/>
      <w:marRight w:val="0"/>
      <w:marTop w:val="0"/>
      <w:marBottom w:val="0"/>
      <w:divBdr>
        <w:top w:val="none" w:sz="0" w:space="0" w:color="auto"/>
        <w:left w:val="none" w:sz="0" w:space="0" w:color="auto"/>
        <w:bottom w:val="none" w:sz="0" w:space="0" w:color="auto"/>
        <w:right w:val="none" w:sz="0" w:space="0" w:color="auto"/>
      </w:divBdr>
    </w:div>
    <w:div w:id="1344935282">
      <w:bodyDiv w:val="1"/>
      <w:marLeft w:val="0"/>
      <w:marRight w:val="0"/>
      <w:marTop w:val="0"/>
      <w:marBottom w:val="0"/>
      <w:divBdr>
        <w:top w:val="none" w:sz="0" w:space="0" w:color="auto"/>
        <w:left w:val="none" w:sz="0" w:space="0" w:color="auto"/>
        <w:bottom w:val="none" w:sz="0" w:space="0" w:color="auto"/>
        <w:right w:val="none" w:sz="0" w:space="0" w:color="auto"/>
      </w:divBdr>
    </w:div>
    <w:div w:id="1347439747">
      <w:bodyDiv w:val="1"/>
      <w:marLeft w:val="0"/>
      <w:marRight w:val="0"/>
      <w:marTop w:val="0"/>
      <w:marBottom w:val="0"/>
      <w:divBdr>
        <w:top w:val="none" w:sz="0" w:space="0" w:color="auto"/>
        <w:left w:val="none" w:sz="0" w:space="0" w:color="auto"/>
        <w:bottom w:val="none" w:sz="0" w:space="0" w:color="auto"/>
        <w:right w:val="none" w:sz="0" w:space="0" w:color="auto"/>
      </w:divBdr>
    </w:div>
    <w:div w:id="1350568951">
      <w:bodyDiv w:val="1"/>
      <w:marLeft w:val="0"/>
      <w:marRight w:val="0"/>
      <w:marTop w:val="0"/>
      <w:marBottom w:val="0"/>
      <w:divBdr>
        <w:top w:val="none" w:sz="0" w:space="0" w:color="auto"/>
        <w:left w:val="none" w:sz="0" w:space="0" w:color="auto"/>
        <w:bottom w:val="none" w:sz="0" w:space="0" w:color="auto"/>
        <w:right w:val="none" w:sz="0" w:space="0" w:color="auto"/>
      </w:divBdr>
    </w:div>
    <w:div w:id="1358892409">
      <w:bodyDiv w:val="1"/>
      <w:marLeft w:val="0"/>
      <w:marRight w:val="0"/>
      <w:marTop w:val="0"/>
      <w:marBottom w:val="0"/>
      <w:divBdr>
        <w:top w:val="none" w:sz="0" w:space="0" w:color="auto"/>
        <w:left w:val="none" w:sz="0" w:space="0" w:color="auto"/>
        <w:bottom w:val="none" w:sz="0" w:space="0" w:color="auto"/>
        <w:right w:val="none" w:sz="0" w:space="0" w:color="auto"/>
      </w:divBdr>
    </w:div>
    <w:div w:id="1359693638">
      <w:bodyDiv w:val="1"/>
      <w:marLeft w:val="0"/>
      <w:marRight w:val="0"/>
      <w:marTop w:val="0"/>
      <w:marBottom w:val="0"/>
      <w:divBdr>
        <w:top w:val="none" w:sz="0" w:space="0" w:color="auto"/>
        <w:left w:val="none" w:sz="0" w:space="0" w:color="auto"/>
        <w:bottom w:val="none" w:sz="0" w:space="0" w:color="auto"/>
        <w:right w:val="none" w:sz="0" w:space="0" w:color="auto"/>
      </w:divBdr>
    </w:div>
    <w:div w:id="1367295973">
      <w:bodyDiv w:val="1"/>
      <w:marLeft w:val="0"/>
      <w:marRight w:val="0"/>
      <w:marTop w:val="0"/>
      <w:marBottom w:val="0"/>
      <w:divBdr>
        <w:top w:val="none" w:sz="0" w:space="0" w:color="auto"/>
        <w:left w:val="none" w:sz="0" w:space="0" w:color="auto"/>
        <w:bottom w:val="none" w:sz="0" w:space="0" w:color="auto"/>
        <w:right w:val="none" w:sz="0" w:space="0" w:color="auto"/>
      </w:divBdr>
    </w:div>
    <w:div w:id="1383016391">
      <w:bodyDiv w:val="1"/>
      <w:marLeft w:val="0"/>
      <w:marRight w:val="0"/>
      <w:marTop w:val="0"/>
      <w:marBottom w:val="0"/>
      <w:divBdr>
        <w:top w:val="none" w:sz="0" w:space="0" w:color="auto"/>
        <w:left w:val="none" w:sz="0" w:space="0" w:color="auto"/>
        <w:bottom w:val="none" w:sz="0" w:space="0" w:color="auto"/>
        <w:right w:val="none" w:sz="0" w:space="0" w:color="auto"/>
      </w:divBdr>
    </w:div>
    <w:div w:id="1383751722">
      <w:bodyDiv w:val="1"/>
      <w:marLeft w:val="0"/>
      <w:marRight w:val="0"/>
      <w:marTop w:val="0"/>
      <w:marBottom w:val="0"/>
      <w:divBdr>
        <w:top w:val="none" w:sz="0" w:space="0" w:color="auto"/>
        <w:left w:val="none" w:sz="0" w:space="0" w:color="auto"/>
        <w:bottom w:val="none" w:sz="0" w:space="0" w:color="auto"/>
        <w:right w:val="none" w:sz="0" w:space="0" w:color="auto"/>
      </w:divBdr>
    </w:div>
    <w:div w:id="1384983052">
      <w:bodyDiv w:val="1"/>
      <w:marLeft w:val="0"/>
      <w:marRight w:val="0"/>
      <w:marTop w:val="0"/>
      <w:marBottom w:val="0"/>
      <w:divBdr>
        <w:top w:val="none" w:sz="0" w:space="0" w:color="auto"/>
        <w:left w:val="none" w:sz="0" w:space="0" w:color="auto"/>
        <w:bottom w:val="none" w:sz="0" w:space="0" w:color="auto"/>
        <w:right w:val="none" w:sz="0" w:space="0" w:color="auto"/>
      </w:divBdr>
    </w:div>
    <w:div w:id="1385375301">
      <w:bodyDiv w:val="1"/>
      <w:marLeft w:val="0"/>
      <w:marRight w:val="0"/>
      <w:marTop w:val="0"/>
      <w:marBottom w:val="0"/>
      <w:divBdr>
        <w:top w:val="none" w:sz="0" w:space="0" w:color="auto"/>
        <w:left w:val="none" w:sz="0" w:space="0" w:color="auto"/>
        <w:bottom w:val="none" w:sz="0" w:space="0" w:color="auto"/>
        <w:right w:val="none" w:sz="0" w:space="0" w:color="auto"/>
      </w:divBdr>
    </w:div>
    <w:div w:id="1389571223">
      <w:bodyDiv w:val="1"/>
      <w:marLeft w:val="0"/>
      <w:marRight w:val="0"/>
      <w:marTop w:val="0"/>
      <w:marBottom w:val="0"/>
      <w:divBdr>
        <w:top w:val="none" w:sz="0" w:space="0" w:color="auto"/>
        <w:left w:val="none" w:sz="0" w:space="0" w:color="auto"/>
        <w:bottom w:val="none" w:sz="0" w:space="0" w:color="auto"/>
        <w:right w:val="none" w:sz="0" w:space="0" w:color="auto"/>
      </w:divBdr>
    </w:div>
    <w:div w:id="1397976745">
      <w:bodyDiv w:val="1"/>
      <w:marLeft w:val="0"/>
      <w:marRight w:val="0"/>
      <w:marTop w:val="0"/>
      <w:marBottom w:val="0"/>
      <w:divBdr>
        <w:top w:val="none" w:sz="0" w:space="0" w:color="auto"/>
        <w:left w:val="none" w:sz="0" w:space="0" w:color="auto"/>
        <w:bottom w:val="none" w:sz="0" w:space="0" w:color="auto"/>
        <w:right w:val="none" w:sz="0" w:space="0" w:color="auto"/>
      </w:divBdr>
    </w:div>
    <w:div w:id="1419911622">
      <w:marLeft w:val="0"/>
      <w:marRight w:val="0"/>
      <w:marTop w:val="0"/>
      <w:marBottom w:val="0"/>
      <w:divBdr>
        <w:top w:val="none" w:sz="0" w:space="0" w:color="auto"/>
        <w:left w:val="none" w:sz="0" w:space="0" w:color="auto"/>
        <w:bottom w:val="none" w:sz="0" w:space="0" w:color="auto"/>
        <w:right w:val="none" w:sz="0" w:space="0" w:color="auto"/>
      </w:divBdr>
    </w:div>
    <w:div w:id="1420174182">
      <w:bodyDiv w:val="1"/>
      <w:marLeft w:val="0"/>
      <w:marRight w:val="0"/>
      <w:marTop w:val="0"/>
      <w:marBottom w:val="0"/>
      <w:divBdr>
        <w:top w:val="none" w:sz="0" w:space="0" w:color="auto"/>
        <w:left w:val="none" w:sz="0" w:space="0" w:color="auto"/>
        <w:bottom w:val="none" w:sz="0" w:space="0" w:color="auto"/>
        <w:right w:val="none" w:sz="0" w:space="0" w:color="auto"/>
      </w:divBdr>
    </w:div>
    <w:div w:id="1426612464">
      <w:bodyDiv w:val="1"/>
      <w:marLeft w:val="0"/>
      <w:marRight w:val="0"/>
      <w:marTop w:val="0"/>
      <w:marBottom w:val="0"/>
      <w:divBdr>
        <w:top w:val="none" w:sz="0" w:space="0" w:color="auto"/>
        <w:left w:val="none" w:sz="0" w:space="0" w:color="auto"/>
        <w:bottom w:val="none" w:sz="0" w:space="0" w:color="auto"/>
        <w:right w:val="none" w:sz="0" w:space="0" w:color="auto"/>
      </w:divBdr>
    </w:div>
    <w:div w:id="1454783307">
      <w:bodyDiv w:val="1"/>
      <w:marLeft w:val="0"/>
      <w:marRight w:val="0"/>
      <w:marTop w:val="0"/>
      <w:marBottom w:val="0"/>
      <w:divBdr>
        <w:top w:val="none" w:sz="0" w:space="0" w:color="auto"/>
        <w:left w:val="none" w:sz="0" w:space="0" w:color="auto"/>
        <w:bottom w:val="none" w:sz="0" w:space="0" w:color="auto"/>
        <w:right w:val="none" w:sz="0" w:space="0" w:color="auto"/>
      </w:divBdr>
    </w:div>
    <w:div w:id="1460421132">
      <w:bodyDiv w:val="1"/>
      <w:marLeft w:val="0"/>
      <w:marRight w:val="0"/>
      <w:marTop w:val="0"/>
      <w:marBottom w:val="0"/>
      <w:divBdr>
        <w:top w:val="none" w:sz="0" w:space="0" w:color="auto"/>
        <w:left w:val="none" w:sz="0" w:space="0" w:color="auto"/>
        <w:bottom w:val="none" w:sz="0" w:space="0" w:color="auto"/>
        <w:right w:val="none" w:sz="0" w:space="0" w:color="auto"/>
      </w:divBdr>
    </w:div>
    <w:div w:id="1467045194">
      <w:bodyDiv w:val="1"/>
      <w:marLeft w:val="0"/>
      <w:marRight w:val="0"/>
      <w:marTop w:val="0"/>
      <w:marBottom w:val="0"/>
      <w:divBdr>
        <w:top w:val="none" w:sz="0" w:space="0" w:color="auto"/>
        <w:left w:val="none" w:sz="0" w:space="0" w:color="auto"/>
        <w:bottom w:val="none" w:sz="0" w:space="0" w:color="auto"/>
        <w:right w:val="none" w:sz="0" w:space="0" w:color="auto"/>
      </w:divBdr>
    </w:div>
    <w:div w:id="1472790775">
      <w:bodyDiv w:val="1"/>
      <w:marLeft w:val="0"/>
      <w:marRight w:val="0"/>
      <w:marTop w:val="0"/>
      <w:marBottom w:val="0"/>
      <w:divBdr>
        <w:top w:val="none" w:sz="0" w:space="0" w:color="auto"/>
        <w:left w:val="none" w:sz="0" w:space="0" w:color="auto"/>
        <w:bottom w:val="none" w:sz="0" w:space="0" w:color="auto"/>
        <w:right w:val="none" w:sz="0" w:space="0" w:color="auto"/>
      </w:divBdr>
    </w:div>
    <w:div w:id="1473906933">
      <w:bodyDiv w:val="1"/>
      <w:marLeft w:val="0"/>
      <w:marRight w:val="0"/>
      <w:marTop w:val="0"/>
      <w:marBottom w:val="0"/>
      <w:divBdr>
        <w:top w:val="none" w:sz="0" w:space="0" w:color="auto"/>
        <w:left w:val="none" w:sz="0" w:space="0" w:color="auto"/>
        <w:bottom w:val="none" w:sz="0" w:space="0" w:color="auto"/>
        <w:right w:val="none" w:sz="0" w:space="0" w:color="auto"/>
      </w:divBdr>
    </w:div>
    <w:div w:id="1481389394">
      <w:bodyDiv w:val="1"/>
      <w:marLeft w:val="0"/>
      <w:marRight w:val="0"/>
      <w:marTop w:val="0"/>
      <w:marBottom w:val="0"/>
      <w:divBdr>
        <w:top w:val="none" w:sz="0" w:space="0" w:color="auto"/>
        <w:left w:val="none" w:sz="0" w:space="0" w:color="auto"/>
        <w:bottom w:val="none" w:sz="0" w:space="0" w:color="auto"/>
        <w:right w:val="none" w:sz="0" w:space="0" w:color="auto"/>
      </w:divBdr>
    </w:div>
    <w:div w:id="1488203697">
      <w:bodyDiv w:val="1"/>
      <w:marLeft w:val="0"/>
      <w:marRight w:val="0"/>
      <w:marTop w:val="0"/>
      <w:marBottom w:val="0"/>
      <w:divBdr>
        <w:top w:val="none" w:sz="0" w:space="0" w:color="auto"/>
        <w:left w:val="none" w:sz="0" w:space="0" w:color="auto"/>
        <w:bottom w:val="none" w:sz="0" w:space="0" w:color="auto"/>
        <w:right w:val="none" w:sz="0" w:space="0" w:color="auto"/>
      </w:divBdr>
    </w:div>
    <w:div w:id="1498227512">
      <w:bodyDiv w:val="1"/>
      <w:marLeft w:val="0"/>
      <w:marRight w:val="0"/>
      <w:marTop w:val="0"/>
      <w:marBottom w:val="0"/>
      <w:divBdr>
        <w:top w:val="none" w:sz="0" w:space="0" w:color="auto"/>
        <w:left w:val="none" w:sz="0" w:space="0" w:color="auto"/>
        <w:bottom w:val="none" w:sz="0" w:space="0" w:color="auto"/>
        <w:right w:val="none" w:sz="0" w:space="0" w:color="auto"/>
      </w:divBdr>
    </w:div>
    <w:div w:id="1503547789">
      <w:bodyDiv w:val="1"/>
      <w:marLeft w:val="0"/>
      <w:marRight w:val="0"/>
      <w:marTop w:val="0"/>
      <w:marBottom w:val="0"/>
      <w:divBdr>
        <w:top w:val="none" w:sz="0" w:space="0" w:color="auto"/>
        <w:left w:val="none" w:sz="0" w:space="0" w:color="auto"/>
        <w:bottom w:val="none" w:sz="0" w:space="0" w:color="auto"/>
        <w:right w:val="none" w:sz="0" w:space="0" w:color="auto"/>
      </w:divBdr>
    </w:div>
    <w:div w:id="1504395483">
      <w:bodyDiv w:val="1"/>
      <w:marLeft w:val="0"/>
      <w:marRight w:val="0"/>
      <w:marTop w:val="0"/>
      <w:marBottom w:val="0"/>
      <w:divBdr>
        <w:top w:val="none" w:sz="0" w:space="0" w:color="auto"/>
        <w:left w:val="none" w:sz="0" w:space="0" w:color="auto"/>
        <w:bottom w:val="none" w:sz="0" w:space="0" w:color="auto"/>
        <w:right w:val="none" w:sz="0" w:space="0" w:color="auto"/>
      </w:divBdr>
    </w:div>
    <w:div w:id="1520074372">
      <w:bodyDiv w:val="1"/>
      <w:marLeft w:val="0"/>
      <w:marRight w:val="0"/>
      <w:marTop w:val="0"/>
      <w:marBottom w:val="0"/>
      <w:divBdr>
        <w:top w:val="none" w:sz="0" w:space="0" w:color="auto"/>
        <w:left w:val="none" w:sz="0" w:space="0" w:color="auto"/>
        <w:bottom w:val="none" w:sz="0" w:space="0" w:color="auto"/>
        <w:right w:val="none" w:sz="0" w:space="0" w:color="auto"/>
      </w:divBdr>
    </w:div>
    <w:div w:id="1522087764">
      <w:bodyDiv w:val="1"/>
      <w:marLeft w:val="0"/>
      <w:marRight w:val="0"/>
      <w:marTop w:val="0"/>
      <w:marBottom w:val="0"/>
      <w:divBdr>
        <w:top w:val="none" w:sz="0" w:space="0" w:color="auto"/>
        <w:left w:val="none" w:sz="0" w:space="0" w:color="auto"/>
        <w:bottom w:val="none" w:sz="0" w:space="0" w:color="auto"/>
        <w:right w:val="none" w:sz="0" w:space="0" w:color="auto"/>
      </w:divBdr>
    </w:div>
    <w:div w:id="1531256055">
      <w:bodyDiv w:val="1"/>
      <w:marLeft w:val="0"/>
      <w:marRight w:val="0"/>
      <w:marTop w:val="0"/>
      <w:marBottom w:val="0"/>
      <w:divBdr>
        <w:top w:val="none" w:sz="0" w:space="0" w:color="auto"/>
        <w:left w:val="none" w:sz="0" w:space="0" w:color="auto"/>
        <w:bottom w:val="none" w:sz="0" w:space="0" w:color="auto"/>
        <w:right w:val="none" w:sz="0" w:space="0" w:color="auto"/>
      </w:divBdr>
    </w:div>
    <w:div w:id="1538274776">
      <w:bodyDiv w:val="1"/>
      <w:marLeft w:val="0"/>
      <w:marRight w:val="0"/>
      <w:marTop w:val="0"/>
      <w:marBottom w:val="0"/>
      <w:divBdr>
        <w:top w:val="none" w:sz="0" w:space="0" w:color="auto"/>
        <w:left w:val="none" w:sz="0" w:space="0" w:color="auto"/>
        <w:bottom w:val="none" w:sz="0" w:space="0" w:color="auto"/>
        <w:right w:val="none" w:sz="0" w:space="0" w:color="auto"/>
      </w:divBdr>
    </w:div>
    <w:div w:id="1548103796">
      <w:bodyDiv w:val="1"/>
      <w:marLeft w:val="0"/>
      <w:marRight w:val="0"/>
      <w:marTop w:val="0"/>
      <w:marBottom w:val="0"/>
      <w:divBdr>
        <w:top w:val="none" w:sz="0" w:space="0" w:color="auto"/>
        <w:left w:val="none" w:sz="0" w:space="0" w:color="auto"/>
        <w:bottom w:val="none" w:sz="0" w:space="0" w:color="auto"/>
        <w:right w:val="none" w:sz="0" w:space="0" w:color="auto"/>
      </w:divBdr>
    </w:div>
    <w:div w:id="1567301800">
      <w:bodyDiv w:val="1"/>
      <w:marLeft w:val="0"/>
      <w:marRight w:val="0"/>
      <w:marTop w:val="0"/>
      <w:marBottom w:val="0"/>
      <w:divBdr>
        <w:top w:val="none" w:sz="0" w:space="0" w:color="auto"/>
        <w:left w:val="none" w:sz="0" w:space="0" w:color="auto"/>
        <w:bottom w:val="none" w:sz="0" w:space="0" w:color="auto"/>
        <w:right w:val="none" w:sz="0" w:space="0" w:color="auto"/>
      </w:divBdr>
    </w:div>
    <w:div w:id="1581525483">
      <w:bodyDiv w:val="1"/>
      <w:marLeft w:val="0"/>
      <w:marRight w:val="0"/>
      <w:marTop w:val="0"/>
      <w:marBottom w:val="0"/>
      <w:divBdr>
        <w:top w:val="none" w:sz="0" w:space="0" w:color="auto"/>
        <w:left w:val="none" w:sz="0" w:space="0" w:color="auto"/>
        <w:bottom w:val="none" w:sz="0" w:space="0" w:color="auto"/>
        <w:right w:val="none" w:sz="0" w:space="0" w:color="auto"/>
      </w:divBdr>
    </w:div>
    <w:div w:id="1582178141">
      <w:bodyDiv w:val="1"/>
      <w:marLeft w:val="0"/>
      <w:marRight w:val="0"/>
      <w:marTop w:val="0"/>
      <w:marBottom w:val="0"/>
      <w:divBdr>
        <w:top w:val="none" w:sz="0" w:space="0" w:color="auto"/>
        <w:left w:val="none" w:sz="0" w:space="0" w:color="auto"/>
        <w:bottom w:val="none" w:sz="0" w:space="0" w:color="auto"/>
        <w:right w:val="none" w:sz="0" w:space="0" w:color="auto"/>
      </w:divBdr>
    </w:div>
    <w:div w:id="1591893062">
      <w:marLeft w:val="0"/>
      <w:marRight w:val="0"/>
      <w:marTop w:val="0"/>
      <w:marBottom w:val="0"/>
      <w:divBdr>
        <w:top w:val="none" w:sz="0" w:space="0" w:color="auto"/>
        <w:left w:val="none" w:sz="0" w:space="0" w:color="auto"/>
        <w:bottom w:val="none" w:sz="0" w:space="0" w:color="auto"/>
        <w:right w:val="none" w:sz="0" w:space="0" w:color="auto"/>
      </w:divBdr>
    </w:div>
    <w:div w:id="1597520237">
      <w:marLeft w:val="0"/>
      <w:marRight w:val="0"/>
      <w:marTop w:val="0"/>
      <w:marBottom w:val="0"/>
      <w:divBdr>
        <w:top w:val="none" w:sz="0" w:space="0" w:color="auto"/>
        <w:left w:val="none" w:sz="0" w:space="0" w:color="auto"/>
        <w:bottom w:val="none" w:sz="0" w:space="0" w:color="auto"/>
        <w:right w:val="none" w:sz="0" w:space="0" w:color="auto"/>
      </w:divBdr>
    </w:div>
    <w:div w:id="1601983608">
      <w:bodyDiv w:val="1"/>
      <w:marLeft w:val="0"/>
      <w:marRight w:val="0"/>
      <w:marTop w:val="0"/>
      <w:marBottom w:val="0"/>
      <w:divBdr>
        <w:top w:val="none" w:sz="0" w:space="0" w:color="auto"/>
        <w:left w:val="none" w:sz="0" w:space="0" w:color="auto"/>
        <w:bottom w:val="none" w:sz="0" w:space="0" w:color="auto"/>
        <w:right w:val="none" w:sz="0" w:space="0" w:color="auto"/>
      </w:divBdr>
    </w:div>
    <w:div w:id="1605961440">
      <w:marLeft w:val="0"/>
      <w:marRight w:val="0"/>
      <w:marTop w:val="0"/>
      <w:marBottom w:val="0"/>
      <w:divBdr>
        <w:top w:val="none" w:sz="0" w:space="0" w:color="auto"/>
        <w:left w:val="none" w:sz="0" w:space="0" w:color="auto"/>
        <w:bottom w:val="none" w:sz="0" w:space="0" w:color="auto"/>
        <w:right w:val="none" w:sz="0" w:space="0" w:color="auto"/>
      </w:divBdr>
    </w:div>
    <w:div w:id="1625385133">
      <w:bodyDiv w:val="1"/>
      <w:marLeft w:val="0"/>
      <w:marRight w:val="0"/>
      <w:marTop w:val="0"/>
      <w:marBottom w:val="0"/>
      <w:divBdr>
        <w:top w:val="none" w:sz="0" w:space="0" w:color="auto"/>
        <w:left w:val="none" w:sz="0" w:space="0" w:color="auto"/>
        <w:bottom w:val="none" w:sz="0" w:space="0" w:color="auto"/>
        <w:right w:val="none" w:sz="0" w:space="0" w:color="auto"/>
      </w:divBdr>
    </w:div>
    <w:div w:id="1626079953">
      <w:bodyDiv w:val="1"/>
      <w:marLeft w:val="0"/>
      <w:marRight w:val="0"/>
      <w:marTop w:val="0"/>
      <w:marBottom w:val="0"/>
      <w:divBdr>
        <w:top w:val="none" w:sz="0" w:space="0" w:color="auto"/>
        <w:left w:val="none" w:sz="0" w:space="0" w:color="auto"/>
        <w:bottom w:val="none" w:sz="0" w:space="0" w:color="auto"/>
        <w:right w:val="none" w:sz="0" w:space="0" w:color="auto"/>
      </w:divBdr>
    </w:div>
    <w:div w:id="1640770963">
      <w:bodyDiv w:val="1"/>
      <w:marLeft w:val="0"/>
      <w:marRight w:val="0"/>
      <w:marTop w:val="0"/>
      <w:marBottom w:val="0"/>
      <w:divBdr>
        <w:top w:val="none" w:sz="0" w:space="0" w:color="auto"/>
        <w:left w:val="none" w:sz="0" w:space="0" w:color="auto"/>
        <w:bottom w:val="none" w:sz="0" w:space="0" w:color="auto"/>
        <w:right w:val="none" w:sz="0" w:space="0" w:color="auto"/>
      </w:divBdr>
    </w:div>
    <w:div w:id="1648507508">
      <w:bodyDiv w:val="1"/>
      <w:marLeft w:val="0"/>
      <w:marRight w:val="0"/>
      <w:marTop w:val="0"/>
      <w:marBottom w:val="0"/>
      <w:divBdr>
        <w:top w:val="none" w:sz="0" w:space="0" w:color="auto"/>
        <w:left w:val="none" w:sz="0" w:space="0" w:color="auto"/>
        <w:bottom w:val="none" w:sz="0" w:space="0" w:color="auto"/>
        <w:right w:val="none" w:sz="0" w:space="0" w:color="auto"/>
      </w:divBdr>
    </w:div>
    <w:div w:id="1654529650">
      <w:bodyDiv w:val="1"/>
      <w:marLeft w:val="0"/>
      <w:marRight w:val="0"/>
      <w:marTop w:val="0"/>
      <w:marBottom w:val="0"/>
      <w:divBdr>
        <w:top w:val="none" w:sz="0" w:space="0" w:color="auto"/>
        <w:left w:val="none" w:sz="0" w:space="0" w:color="auto"/>
        <w:bottom w:val="none" w:sz="0" w:space="0" w:color="auto"/>
        <w:right w:val="none" w:sz="0" w:space="0" w:color="auto"/>
      </w:divBdr>
    </w:div>
    <w:div w:id="1667056986">
      <w:bodyDiv w:val="1"/>
      <w:marLeft w:val="0"/>
      <w:marRight w:val="0"/>
      <w:marTop w:val="0"/>
      <w:marBottom w:val="0"/>
      <w:divBdr>
        <w:top w:val="none" w:sz="0" w:space="0" w:color="auto"/>
        <w:left w:val="none" w:sz="0" w:space="0" w:color="auto"/>
        <w:bottom w:val="none" w:sz="0" w:space="0" w:color="auto"/>
        <w:right w:val="none" w:sz="0" w:space="0" w:color="auto"/>
      </w:divBdr>
    </w:div>
    <w:div w:id="1689990108">
      <w:bodyDiv w:val="1"/>
      <w:marLeft w:val="0"/>
      <w:marRight w:val="0"/>
      <w:marTop w:val="0"/>
      <w:marBottom w:val="0"/>
      <w:divBdr>
        <w:top w:val="none" w:sz="0" w:space="0" w:color="auto"/>
        <w:left w:val="none" w:sz="0" w:space="0" w:color="auto"/>
        <w:bottom w:val="none" w:sz="0" w:space="0" w:color="auto"/>
        <w:right w:val="none" w:sz="0" w:space="0" w:color="auto"/>
      </w:divBdr>
    </w:div>
    <w:div w:id="1699698950">
      <w:bodyDiv w:val="1"/>
      <w:marLeft w:val="0"/>
      <w:marRight w:val="0"/>
      <w:marTop w:val="0"/>
      <w:marBottom w:val="0"/>
      <w:divBdr>
        <w:top w:val="none" w:sz="0" w:space="0" w:color="auto"/>
        <w:left w:val="none" w:sz="0" w:space="0" w:color="auto"/>
        <w:bottom w:val="none" w:sz="0" w:space="0" w:color="auto"/>
        <w:right w:val="none" w:sz="0" w:space="0" w:color="auto"/>
      </w:divBdr>
    </w:div>
    <w:div w:id="1735008796">
      <w:bodyDiv w:val="1"/>
      <w:marLeft w:val="0"/>
      <w:marRight w:val="0"/>
      <w:marTop w:val="0"/>
      <w:marBottom w:val="0"/>
      <w:divBdr>
        <w:top w:val="none" w:sz="0" w:space="0" w:color="auto"/>
        <w:left w:val="none" w:sz="0" w:space="0" w:color="auto"/>
        <w:bottom w:val="none" w:sz="0" w:space="0" w:color="auto"/>
        <w:right w:val="none" w:sz="0" w:space="0" w:color="auto"/>
      </w:divBdr>
    </w:div>
    <w:div w:id="1750884337">
      <w:bodyDiv w:val="1"/>
      <w:marLeft w:val="0"/>
      <w:marRight w:val="0"/>
      <w:marTop w:val="0"/>
      <w:marBottom w:val="0"/>
      <w:divBdr>
        <w:top w:val="none" w:sz="0" w:space="0" w:color="auto"/>
        <w:left w:val="none" w:sz="0" w:space="0" w:color="auto"/>
        <w:bottom w:val="none" w:sz="0" w:space="0" w:color="auto"/>
        <w:right w:val="none" w:sz="0" w:space="0" w:color="auto"/>
      </w:divBdr>
    </w:div>
    <w:div w:id="1762068149">
      <w:bodyDiv w:val="1"/>
      <w:marLeft w:val="0"/>
      <w:marRight w:val="0"/>
      <w:marTop w:val="0"/>
      <w:marBottom w:val="0"/>
      <w:divBdr>
        <w:top w:val="none" w:sz="0" w:space="0" w:color="auto"/>
        <w:left w:val="none" w:sz="0" w:space="0" w:color="auto"/>
        <w:bottom w:val="none" w:sz="0" w:space="0" w:color="auto"/>
        <w:right w:val="none" w:sz="0" w:space="0" w:color="auto"/>
      </w:divBdr>
    </w:div>
    <w:div w:id="1762722781">
      <w:bodyDiv w:val="1"/>
      <w:marLeft w:val="0"/>
      <w:marRight w:val="0"/>
      <w:marTop w:val="0"/>
      <w:marBottom w:val="0"/>
      <w:divBdr>
        <w:top w:val="none" w:sz="0" w:space="0" w:color="auto"/>
        <w:left w:val="none" w:sz="0" w:space="0" w:color="auto"/>
        <w:bottom w:val="none" w:sz="0" w:space="0" w:color="auto"/>
        <w:right w:val="none" w:sz="0" w:space="0" w:color="auto"/>
      </w:divBdr>
    </w:div>
    <w:div w:id="1778210499">
      <w:bodyDiv w:val="1"/>
      <w:marLeft w:val="0"/>
      <w:marRight w:val="0"/>
      <w:marTop w:val="0"/>
      <w:marBottom w:val="0"/>
      <w:divBdr>
        <w:top w:val="none" w:sz="0" w:space="0" w:color="auto"/>
        <w:left w:val="none" w:sz="0" w:space="0" w:color="auto"/>
        <w:bottom w:val="none" w:sz="0" w:space="0" w:color="auto"/>
        <w:right w:val="none" w:sz="0" w:space="0" w:color="auto"/>
      </w:divBdr>
    </w:div>
    <w:div w:id="1779107906">
      <w:bodyDiv w:val="1"/>
      <w:marLeft w:val="0"/>
      <w:marRight w:val="0"/>
      <w:marTop w:val="0"/>
      <w:marBottom w:val="0"/>
      <w:divBdr>
        <w:top w:val="none" w:sz="0" w:space="0" w:color="auto"/>
        <w:left w:val="none" w:sz="0" w:space="0" w:color="auto"/>
        <w:bottom w:val="none" w:sz="0" w:space="0" w:color="auto"/>
        <w:right w:val="none" w:sz="0" w:space="0" w:color="auto"/>
      </w:divBdr>
    </w:div>
    <w:div w:id="1782677085">
      <w:bodyDiv w:val="1"/>
      <w:marLeft w:val="0"/>
      <w:marRight w:val="0"/>
      <w:marTop w:val="0"/>
      <w:marBottom w:val="0"/>
      <w:divBdr>
        <w:top w:val="none" w:sz="0" w:space="0" w:color="auto"/>
        <w:left w:val="none" w:sz="0" w:space="0" w:color="auto"/>
        <w:bottom w:val="none" w:sz="0" w:space="0" w:color="auto"/>
        <w:right w:val="none" w:sz="0" w:space="0" w:color="auto"/>
      </w:divBdr>
    </w:div>
    <w:div w:id="1828747304">
      <w:bodyDiv w:val="1"/>
      <w:marLeft w:val="0"/>
      <w:marRight w:val="0"/>
      <w:marTop w:val="0"/>
      <w:marBottom w:val="0"/>
      <w:divBdr>
        <w:top w:val="none" w:sz="0" w:space="0" w:color="auto"/>
        <w:left w:val="none" w:sz="0" w:space="0" w:color="auto"/>
        <w:bottom w:val="none" w:sz="0" w:space="0" w:color="auto"/>
        <w:right w:val="none" w:sz="0" w:space="0" w:color="auto"/>
      </w:divBdr>
    </w:div>
    <w:div w:id="1829780383">
      <w:bodyDiv w:val="1"/>
      <w:marLeft w:val="0"/>
      <w:marRight w:val="0"/>
      <w:marTop w:val="0"/>
      <w:marBottom w:val="0"/>
      <w:divBdr>
        <w:top w:val="none" w:sz="0" w:space="0" w:color="auto"/>
        <w:left w:val="none" w:sz="0" w:space="0" w:color="auto"/>
        <w:bottom w:val="none" w:sz="0" w:space="0" w:color="auto"/>
        <w:right w:val="none" w:sz="0" w:space="0" w:color="auto"/>
      </w:divBdr>
    </w:div>
    <w:div w:id="1830289548">
      <w:bodyDiv w:val="1"/>
      <w:marLeft w:val="0"/>
      <w:marRight w:val="0"/>
      <w:marTop w:val="0"/>
      <w:marBottom w:val="0"/>
      <w:divBdr>
        <w:top w:val="none" w:sz="0" w:space="0" w:color="auto"/>
        <w:left w:val="none" w:sz="0" w:space="0" w:color="auto"/>
        <w:bottom w:val="none" w:sz="0" w:space="0" w:color="auto"/>
        <w:right w:val="none" w:sz="0" w:space="0" w:color="auto"/>
      </w:divBdr>
    </w:div>
    <w:div w:id="1834830047">
      <w:bodyDiv w:val="1"/>
      <w:marLeft w:val="0"/>
      <w:marRight w:val="0"/>
      <w:marTop w:val="0"/>
      <w:marBottom w:val="0"/>
      <w:divBdr>
        <w:top w:val="none" w:sz="0" w:space="0" w:color="auto"/>
        <w:left w:val="none" w:sz="0" w:space="0" w:color="auto"/>
        <w:bottom w:val="none" w:sz="0" w:space="0" w:color="auto"/>
        <w:right w:val="none" w:sz="0" w:space="0" w:color="auto"/>
      </w:divBdr>
    </w:div>
    <w:div w:id="1844202956">
      <w:bodyDiv w:val="1"/>
      <w:marLeft w:val="0"/>
      <w:marRight w:val="0"/>
      <w:marTop w:val="0"/>
      <w:marBottom w:val="0"/>
      <w:divBdr>
        <w:top w:val="none" w:sz="0" w:space="0" w:color="auto"/>
        <w:left w:val="none" w:sz="0" w:space="0" w:color="auto"/>
        <w:bottom w:val="none" w:sz="0" w:space="0" w:color="auto"/>
        <w:right w:val="none" w:sz="0" w:space="0" w:color="auto"/>
      </w:divBdr>
    </w:div>
    <w:div w:id="1848980359">
      <w:bodyDiv w:val="1"/>
      <w:marLeft w:val="0"/>
      <w:marRight w:val="0"/>
      <w:marTop w:val="0"/>
      <w:marBottom w:val="0"/>
      <w:divBdr>
        <w:top w:val="none" w:sz="0" w:space="0" w:color="auto"/>
        <w:left w:val="none" w:sz="0" w:space="0" w:color="auto"/>
        <w:bottom w:val="none" w:sz="0" w:space="0" w:color="auto"/>
        <w:right w:val="none" w:sz="0" w:space="0" w:color="auto"/>
      </w:divBdr>
    </w:div>
    <w:div w:id="1857887286">
      <w:marLeft w:val="0"/>
      <w:marRight w:val="0"/>
      <w:marTop w:val="0"/>
      <w:marBottom w:val="0"/>
      <w:divBdr>
        <w:top w:val="none" w:sz="0" w:space="0" w:color="auto"/>
        <w:left w:val="none" w:sz="0" w:space="0" w:color="auto"/>
        <w:bottom w:val="none" w:sz="0" w:space="0" w:color="auto"/>
        <w:right w:val="none" w:sz="0" w:space="0" w:color="auto"/>
      </w:divBdr>
    </w:div>
    <w:div w:id="1859466572">
      <w:bodyDiv w:val="1"/>
      <w:marLeft w:val="0"/>
      <w:marRight w:val="0"/>
      <w:marTop w:val="0"/>
      <w:marBottom w:val="0"/>
      <w:divBdr>
        <w:top w:val="none" w:sz="0" w:space="0" w:color="auto"/>
        <w:left w:val="none" w:sz="0" w:space="0" w:color="auto"/>
        <w:bottom w:val="none" w:sz="0" w:space="0" w:color="auto"/>
        <w:right w:val="none" w:sz="0" w:space="0" w:color="auto"/>
      </w:divBdr>
    </w:div>
    <w:div w:id="1869833644">
      <w:bodyDiv w:val="1"/>
      <w:marLeft w:val="0"/>
      <w:marRight w:val="0"/>
      <w:marTop w:val="0"/>
      <w:marBottom w:val="0"/>
      <w:divBdr>
        <w:top w:val="none" w:sz="0" w:space="0" w:color="auto"/>
        <w:left w:val="none" w:sz="0" w:space="0" w:color="auto"/>
        <w:bottom w:val="none" w:sz="0" w:space="0" w:color="auto"/>
        <w:right w:val="none" w:sz="0" w:space="0" w:color="auto"/>
      </w:divBdr>
    </w:div>
    <w:div w:id="1879849999">
      <w:bodyDiv w:val="1"/>
      <w:marLeft w:val="0"/>
      <w:marRight w:val="0"/>
      <w:marTop w:val="0"/>
      <w:marBottom w:val="0"/>
      <w:divBdr>
        <w:top w:val="none" w:sz="0" w:space="0" w:color="auto"/>
        <w:left w:val="none" w:sz="0" w:space="0" w:color="auto"/>
        <w:bottom w:val="none" w:sz="0" w:space="0" w:color="auto"/>
        <w:right w:val="none" w:sz="0" w:space="0" w:color="auto"/>
      </w:divBdr>
    </w:div>
    <w:div w:id="1880118215">
      <w:bodyDiv w:val="1"/>
      <w:marLeft w:val="0"/>
      <w:marRight w:val="0"/>
      <w:marTop w:val="0"/>
      <w:marBottom w:val="0"/>
      <w:divBdr>
        <w:top w:val="none" w:sz="0" w:space="0" w:color="auto"/>
        <w:left w:val="none" w:sz="0" w:space="0" w:color="auto"/>
        <w:bottom w:val="none" w:sz="0" w:space="0" w:color="auto"/>
        <w:right w:val="none" w:sz="0" w:space="0" w:color="auto"/>
      </w:divBdr>
    </w:div>
    <w:div w:id="1880628483">
      <w:bodyDiv w:val="1"/>
      <w:marLeft w:val="0"/>
      <w:marRight w:val="0"/>
      <w:marTop w:val="0"/>
      <w:marBottom w:val="0"/>
      <w:divBdr>
        <w:top w:val="none" w:sz="0" w:space="0" w:color="auto"/>
        <w:left w:val="none" w:sz="0" w:space="0" w:color="auto"/>
        <w:bottom w:val="none" w:sz="0" w:space="0" w:color="auto"/>
        <w:right w:val="none" w:sz="0" w:space="0" w:color="auto"/>
      </w:divBdr>
    </w:div>
    <w:div w:id="1887373242">
      <w:bodyDiv w:val="1"/>
      <w:marLeft w:val="0"/>
      <w:marRight w:val="0"/>
      <w:marTop w:val="0"/>
      <w:marBottom w:val="0"/>
      <w:divBdr>
        <w:top w:val="none" w:sz="0" w:space="0" w:color="auto"/>
        <w:left w:val="none" w:sz="0" w:space="0" w:color="auto"/>
        <w:bottom w:val="none" w:sz="0" w:space="0" w:color="auto"/>
        <w:right w:val="none" w:sz="0" w:space="0" w:color="auto"/>
      </w:divBdr>
    </w:div>
    <w:div w:id="1890648980">
      <w:bodyDiv w:val="1"/>
      <w:marLeft w:val="0"/>
      <w:marRight w:val="0"/>
      <w:marTop w:val="0"/>
      <w:marBottom w:val="0"/>
      <w:divBdr>
        <w:top w:val="none" w:sz="0" w:space="0" w:color="auto"/>
        <w:left w:val="none" w:sz="0" w:space="0" w:color="auto"/>
        <w:bottom w:val="none" w:sz="0" w:space="0" w:color="auto"/>
        <w:right w:val="none" w:sz="0" w:space="0" w:color="auto"/>
      </w:divBdr>
    </w:div>
    <w:div w:id="1891502548">
      <w:bodyDiv w:val="1"/>
      <w:marLeft w:val="0"/>
      <w:marRight w:val="0"/>
      <w:marTop w:val="0"/>
      <w:marBottom w:val="0"/>
      <w:divBdr>
        <w:top w:val="none" w:sz="0" w:space="0" w:color="auto"/>
        <w:left w:val="none" w:sz="0" w:space="0" w:color="auto"/>
        <w:bottom w:val="none" w:sz="0" w:space="0" w:color="auto"/>
        <w:right w:val="none" w:sz="0" w:space="0" w:color="auto"/>
      </w:divBdr>
    </w:div>
    <w:div w:id="1898665020">
      <w:bodyDiv w:val="1"/>
      <w:marLeft w:val="0"/>
      <w:marRight w:val="0"/>
      <w:marTop w:val="0"/>
      <w:marBottom w:val="0"/>
      <w:divBdr>
        <w:top w:val="none" w:sz="0" w:space="0" w:color="auto"/>
        <w:left w:val="none" w:sz="0" w:space="0" w:color="auto"/>
        <w:bottom w:val="none" w:sz="0" w:space="0" w:color="auto"/>
        <w:right w:val="none" w:sz="0" w:space="0" w:color="auto"/>
      </w:divBdr>
    </w:div>
    <w:div w:id="1907573201">
      <w:bodyDiv w:val="1"/>
      <w:marLeft w:val="0"/>
      <w:marRight w:val="0"/>
      <w:marTop w:val="0"/>
      <w:marBottom w:val="0"/>
      <w:divBdr>
        <w:top w:val="none" w:sz="0" w:space="0" w:color="auto"/>
        <w:left w:val="none" w:sz="0" w:space="0" w:color="auto"/>
        <w:bottom w:val="none" w:sz="0" w:space="0" w:color="auto"/>
        <w:right w:val="none" w:sz="0" w:space="0" w:color="auto"/>
      </w:divBdr>
    </w:div>
    <w:div w:id="1911381193">
      <w:bodyDiv w:val="1"/>
      <w:marLeft w:val="0"/>
      <w:marRight w:val="0"/>
      <w:marTop w:val="0"/>
      <w:marBottom w:val="0"/>
      <w:divBdr>
        <w:top w:val="none" w:sz="0" w:space="0" w:color="auto"/>
        <w:left w:val="none" w:sz="0" w:space="0" w:color="auto"/>
        <w:bottom w:val="none" w:sz="0" w:space="0" w:color="auto"/>
        <w:right w:val="none" w:sz="0" w:space="0" w:color="auto"/>
      </w:divBdr>
    </w:div>
    <w:div w:id="1911424970">
      <w:bodyDiv w:val="1"/>
      <w:marLeft w:val="0"/>
      <w:marRight w:val="0"/>
      <w:marTop w:val="0"/>
      <w:marBottom w:val="0"/>
      <w:divBdr>
        <w:top w:val="none" w:sz="0" w:space="0" w:color="auto"/>
        <w:left w:val="none" w:sz="0" w:space="0" w:color="auto"/>
        <w:bottom w:val="none" w:sz="0" w:space="0" w:color="auto"/>
        <w:right w:val="none" w:sz="0" w:space="0" w:color="auto"/>
      </w:divBdr>
    </w:div>
    <w:div w:id="1917938051">
      <w:bodyDiv w:val="1"/>
      <w:marLeft w:val="0"/>
      <w:marRight w:val="0"/>
      <w:marTop w:val="0"/>
      <w:marBottom w:val="0"/>
      <w:divBdr>
        <w:top w:val="none" w:sz="0" w:space="0" w:color="auto"/>
        <w:left w:val="none" w:sz="0" w:space="0" w:color="auto"/>
        <w:bottom w:val="none" w:sz="0" w:space="0" w:color="auto"/>
        <w:right w:val="none" w:sz="0" w:space="0" w:color="auto"/>
      </w:divBdr>
    </w:div>
    <w:div w:id="1926113002">
      <w:bodyDiv w:val="1"/>
      <w:marLeft w:val="0"/>
      <w:marRight w:val="0"/>
      <w:marTop w:val="0"/>
      <w:marBottom w:val="0"/>
      <w:divBdr>
        <w:top w:val="none" w:sz="0" w:space="0" w:color="auto"/>
        <w:left w:val="none" w:sz="0" w:space="0" w:color="auto"/>
        <w:bottom w:val="none" w:sz="0" w:space="0" w:color="auto"/>
        <w:right w:val="none" w:sz="0" w:space="0" w:color="auto"/>
      </w:divBdr>
    </w:div>
    <w:div w:id="1938056161">
      <w:marLeft w:val="0"/>
      <w:marRight w:val="0"/>
      <w:marTop w:val="0"/>
      <w:marBottom w:val="0"/>
      <w:divBdr>
        <w:top w:val="none" w:sz="0" w:space="0" w:color="auto"/>
        <w:left w:val="none" w:sz="0" w:space="0" w:color="auto"/>
        <w:bottom w:val="none" w:sz="0" w:space="0" w:color="auto"/>
        <w:right w:val="none" w:sz="0" w:space="0" w:color="auto"/>
      </w:divBdr>
    </w:div>
    <w:div w:id="1941832938">
      <w:bodyDiv w:val="1"/>
      <w:marLeft w:val="0"/>
      <w:marRight w:val="0"/>
      <w:marTop w:val="0"/>
      <w:marBottom w:val="0"/>
      <w:divBdr>
        <w:top w:val="none" w:sz="0" w:space="0" w:color="auto"/>
        <w:left w:val="none" w:sz="0" w:space="0" w:color="auto"/>
        <w:bottom w:val="none" w:sz="0" w:space="0" w:color="auto"/>
        <w:right w:val="none" w:sz="0" w:space="0" w:color="auto"/>
      </w:divBdr>
    </w:div>
    <w:div w:id="1945919836">
      <w:bodyDiv w:val="1"/>
      <w:marLeft w:val="0"/>
      <w:marRight w:val="0"/>
      <w:marTop w:val="0"/>
      <w:marBottom w:val="0"/>
      <w:divBdr>
        <w:top w:val="none" w:sz="0" w:space="0" w:color="auto"/>
        <w:left w:val="none" w:sz="0" w:space="0" w:color="auto"/>
        <w:bottom w:val="none" w:sz="0" w:space="0" w:color="auto"/>
        <w:right w:val="none" w:sz="0" w:space="0" w:color="auto"/>
      </w:divBdr>
    </w:div>
    <w:div w:id="1951279264">
      <w:bodyDiv w:val="1"/>
      <w:marLeft w:val="0"/>
      <w:marRight w:val="0"/>
      <w:marTop w:val="0"/>
      <w:marBottom w:val="0"/>
      <w:divBdr>
        <w:top w:val="none" w:sz="0" w:space="0" w:color="auto"/>
        <w:left w:val="none" w:sz="0" w:space="0" w:color="auto"/>
        <w:bottom w:val="none" w:sz="0" w:space="0" w:color="auto"/>
        <w:right w:val="none" w:sz="0" w:space="0" w:color="auto"/>
      </w:divBdr>
    </w:div>
    <w:div w:id="1965117205">
      <w:bodyDiv w:val="1"/>
      <w:marLeft w:val="0"/>
      <w:marRight w:val="0"/>
      <w:marTop w:val="0"/>
      <w:marBottom w:val="0"/>
      <w:divBdr>
        <w:top w:val="none" w:sz="0" w:space="0" w:color="auto"/>
        <w:left w:val="none" w:sz="0" w:space="0" w:color="auto"/>
        <w:bottom w:val="none" w:sz="0" w:space="0" w:color="auto"/>
        <w:right w:val="none" w:sz="0" w:space="0" w:color="auto"/>
      </w:divBdr>
    </w:div>
    <w:div w:id="1973442769">
      <w:bodyDiv w:val="1"/>
      <w:marLeft w:val="0"/>
      <w:marRight w:val="0"/>
      <w:marTop w:val="0"/>
      <w:marBottom w:val="0"/>
      <w:divBdr>
        <w:top w:val="none" w:sz="0" w:space="0" w:color="auto"/>
        <w:left w:val="none" w:sz="0" w:space="0" w:color="auto"/>
        <w:bottom w:val="none" w:sz="0" w:space="0" w:color="auto"/>
        <w:right w:val="none" w:sz="0" w:space="0" w:color="auto"/>
      </w:divBdr>
    </w:div>
    <w:div w:id="1978294991">
      <w:bodyDiv w:val="1"/>
      <w:marLeft w:val="0"/>
      <w:marRight w:val="0"/>
      <w:marTop w:val="0"/>
      <w:marBottom w:val="0"/>
      <w:divBdr>
        <w:top w:val="none" w:sz="0" w:space="0" w:color="auto"/>
        <w:left w:val="none" w:sz="0" w:space="0" w:color="auto"/>
        <w:bottom w:val="none" w:sz="0" w:space="0" w:color="auto"/>
        <w:right w:val="none" w:sz="0" w:space="0" w:color="auto"/>
      </w:divBdr>
    </w:div>
    <w:div w:id="1988196743">
      <w:bodyDiv w:val="1"/>
      <w:marLeft w:val="0"/>
      <w:marRight w:val="0"/>
      <w:marTop w:val="0"/>
      <w:marBottom w:val="0"/>
      <w:divBdr>
        <w:top w:val="none" w:sz="0" w:space="0" w:color="auto"/>
        <w:left w:val="none" w:sz="0" w:space="0" w:color="auto"/>
        <w:bottom w:val="none" w:sz="0" w:space="0" w:color="auto"/>
        <w:right w:val="none" w:sz="0" w:space="0" w:color="auto"/>
      </w:divBdr>
    </w:div>
    <w:div w:id="1998992930">
      <w:marLeft w:val="0"/>
      <w:marRight w:val="0"/>
      <w:marTop w:val="0"/>
      <w:marBottom w:val="0"/>
      <w:divBdr>
        <w:top w:val="none" w:sz="0" w:space="0" w:color="auto"/>
        <w:left w:val="none" w:sz="0" w:space="0" w:color="auto"/>
        <w:bottom w:val="none" w:sz="0" w:space="0" w:color="auto"/>
        <w:right w:val="none" w:sz="0" w:space="0" w:color="auto"/>
      </w:divBdr>
    </w:div>
    <w:div w:id="2000887702">
      <w:bodyDiv w:val="1"/>
      <w:marLeft w:val="0"/>
      <w:marRight w:val="0"/>
      <w:marTop w:val="0"/>
      <w:marBottom w:val="0"/>
      <w:divBdr>
        <w:top w:val="none" w:sz="0" w:space="0" w:color="auto"/>
        <w:left w:val="none" w:sz="0" w:space="0" w:color="auto"/>
        <w:bottom w:val="none" w:sz="0" w:space="0" w:color="auto"/>
        <w:right w:val="none" w:sz="0" w:space="0" w:color="auto"/>
      </w:divBdr>
    </w:div>
    <w:div w:id="2027094697">
      <w:bodyDiv w:val="1"/>
      <w:marLeft w:val="0"/>
      <w:marRight w:val="0"/>
      <w:marTop w:val="0"/>
      <w:marBottom w:val="0"/>
      <w:divBdr>
        <w:top w:val="none" w:sz="0" w:space="0" w:color="auto"/>
        <w:left w:val="none" w:sz="0" w:space="0" w:color="auto"/>
        <w:bottom w:val="none" w:sz="0" w:space="0" w:color="auto"/>
        <w:right w:val="none" w:sz="0" w:space="0" w:color="auto"/>
      </w:divBdr>
    </w:div>
    <w:div w:id="2053379327">
      <w:bodyDiv w:val="1"/>
      <w:marLeft w:val="0"/>
      <w:marRight w:val="0"/>
      <w:marTop w:val="0"/>
      <w:marBottom w:val="0"/>
      <w:divBdr>
        <w:top w:val="none" w:sz="0" w:space="0" w:color="auto"/>
        <w:left w:val="none" w:sz="0" w:space="0" w:color="auto"/>
        <w:bottom w:val="none" w:sz="0" w:space="0" w:color="auto"/>
        <w:right w:val="none" w:sz="0" w:space="0" w:color="auto"/>
      </w:divBdr>
    </w:div>
    <w:div w:id="2059621155">
      <w:bodyDiv w:val="1"/>
      <w:marLeft w:val="0"/>
      <w:marRight w:val="0"/>
      <w:marTop w:val="0"/>
      <w:marBottom w:val="0"/>
      <w:divBdr>
        <w:top w:val="none" w:sz="0" w:space="0" w:color="auto"/>
        <w:left w:val="none" w:sz="0" w:space="0" w:color="auto"/>
        <w:bottom w:val="none" w:sz="0" w:space="0" w:color="auto"/>
        <w:right w:val="none" w:sz="0" w:space="0" w:color="auto"/>
      </w:divBdr>
    </w:div>
    <w:div w:id="2065325946">
      <w:marLeft w:val="0"/>
      <w:marRight w:val="0"/>
      <w:marTop w:val="0"/>
      <w:marBottom w:val="0"/>
      <w:divBdr>
        <w:top w:val="none" w:sz="0" w:space="0" w:color="auto"/>
        <w:left w:val="none" w:sz="0" w:space="0" w:color="auto"/>
        <w:bottom w:val="none" w:sz="0" w:space="0" w:color="auto"/>
        <w:right w:val="none" w:sz="0" w:space="0" w:color="auto"/>
      </w:divBdr>
    </w:div>
    <w:div w:id="2067485808">
      <w:bodyDiv w:val="1"/>
      <w:marLeft w:val="0"/>
      <w:marRight w:val="0"/>
      <w:marTop w:val="0"/>
      <w:marBottom w:val="0"/>
      <w:divBdr>
        <w:top w:val="none" w:sz="0" w:space="0" w:color="auto"/>
        <w:left w:val="none" w:sz="0" w:space="0" w:color="auto"/>
        <w:bottom w:val="none" w:sz="0" w:space="0" w:color="auto"/>
        <w:right w:val="none" w:sz="0" w:space="0" w:color="auto"/>
      </w:divBdr>
    </w:div>
    <w:div w:id="2084062114">
      <w:bodyDiv w:val="1"/>
      <w:marLeft w:val="0"/>
      <w:marRight w:val="0"/>
      <w:marTop w:val="0"/>
      <w:marBottom w:val="0"/>
      <w:divBdr>
        <w:top w:val="none" w:sz="0" w:space="0" w:color="auto"/>
        <w:left w:val="none" w:sz="0" w:space="0" w:color="auto"/>
        <w:bottom w:val="none" w:sz="0" w:space="0" w:color="auto"/>
        <w:right w:val="none" w:sz="0" w:space="0" w:color="auto"/>
      </w:divBdr>
    </w:div>
    <w:div w:id="2103842413">
      <w:bodyDiv w:val="1"/>
      <w:marLeft w:val="0"/>
      <w:marRight w:val="0"/>
      <w:marTop w:val="0"/>
      <w:marBottom w:val="0"/>
      <w:divBdr>
        <w:top w:val="none" w:sz="0" w:space="0" w:color="auto"/>
        <w:left w:val="none" w:sz="0" w:space="0" w:color="auto"/>
        <w:bottom w:val="none" w:sz="0" w:space="0" w:color="auto"/>
        <w:right w:val="none" w:sz="0" w:space="0" w:color="auto"/>
      </w:divBdr>
    </w:div>
    <w:div w:id="2116439629">
      <w:bodyDiv w:val="1"/>
      <w:marLeft w:val="0"/>
      <w:marRight w:val="0"/>
      <w:marTop w:val="0"/>
      <w:marBottom w:val="0"/>
      <w:divBdr>
        <w:top w:val="none" w:sz="0" w:space="0" w:color="auto"/>
        <w:left w:val="none" w:sz="0" w:space="0" w:color="auto"/>
        <w:bottom w:val="none" w:sz="0" w:space="0" w:color="auto"/>
        <w:right w:val="none" w:sz="0" w:space="0" w:color="auto"/>
      </w:divBdr>
    </w:div>
    <w:div w:id="2117869284">
      <w:bodyDiv w:val="1"/>
      <w:marLeft w:val="0"/>
      <w:marRight w:val="0"/>
      <w:marTop w:val="0"/>
      <w:marBottom w:val="0"/>
      <w:divBdr>
        <w:top w:val="none" w:sz="0" w:space="0" w:color="auto"/>
        <w:left w:val="none" w:sz="0" w:space="0" w:color="auto"/>
        <w:bottom w:val="none" w:sz="0" w:space="0" w:color="auto"/>
        <w:right w:val="none" w:sz="0" w:space="0" w:color="auto"/>
      </w:divBdr>
    </w:div>
    <w:div w:id="2123527590">
      <w:bodyDiv w:val="1"/>
      <w:marLeft w:val="0"/>
      <w:marRight w:val="0"/>
      <w:marTop w:val="0"/>
      <w:marBottom w:val="0"/>
      <w:divBdr>
        <w:top w:val="none" w:sz="0" w:space="0" w:color="auto"/>
        <w:left w:val="none" w:sz="0" w:space="0" w:color="auto"/>
        <w:bottom w:val="none" w:sz="0" w:space="0" w:color="auto"/>
        <w:right w:val="none" w:sz="0" w:space="0" w:color="auto"/>
      </w:divBdr>
    </w:div>
    <w:div w:id="2124959522">
      <w:bodyDiv w:val="1"/>
      <w:marLeft w:val="0"/>
      <w:marRight w:val="0"/>
      <w:marTop w:val="0"/>
      <w:marBottom w:val="0"/>
      <w:divBdr>
        <w:top w:val="none" w:sz="0" w:space="0" w:color="auto"/>
        <w:left w:val="none" w:sz="0" w:space="0" w:color="auto"/>
        <w:bottom w:val="none" w:sz="0" w:space="0" w:color="auto"/>
        <w:right w:val="none" w:sz="0" w:space="0" w:color="auto"/>
      </w:divBdr>
    </w:div>
    <w:div w:id="2130969786">
      <w:bodyDiv w:val="1"/>
      <w:marLeft w:val="0"/>
      <w:marRight w:val="0"/>
      <w:marTop w:val="0"/>
      <w:marBottom w:val="0"/>
      <w:divBdr>
        <w:top w:val="none" w:sz="0" w:space="0" w:color="auto"/>
        <w:left w:val="none" w:sz="0" w:space="0" w:color="auto"/>
        <w:bottom w:val="none" w:sz="0" w:space="0" w:color="auto"/>
        <w:right w:val="none" w:sz="0" w:space="0" w:color="auto"/>
      </w:divBdr>
    </w:div>
    <w:div w:id="2133817562">
      <w:bodyDiv w:val="1"/>
      <w:marLeft w:val="0"/>
      <w:marRight w:val="0"/>
      <w:marTop w:val="0"/>
      <w:marBottom w:val="0"/>
      <w:divBdr>
        <w:top w:val="none" w:sz="0" w:space="0" w:color="auto"/>
        <w:left w:val="none" w:sz="0" w:space="0" w:color="auto"/>
        <w:bottom w:val="none" w:sz="0" w:space="0" w:color="auto"/>
        <w:right w:val="none" w:sz="0" w:space="0" w:color="auto"/>
      </w:divBdr>
    </w:div>
    <w:div w:id="2135906159">
      <w:bodyDiv w:val="1"/>
      <w:marLeft w:val="0"/>
      <w:marRight w:val="0"/>
      <w:marTop w:val="0"/>
      <w:marBottom w:val="0"/>
      <w:divBdr>
        <w:top w:val="none" w:sz="0" w:space="0" w:color="auto"/>
        <w:left w:val="none" w:sz="0" w:space="0" w:color="auto"/>
        <w:bottom w:val="none" w:sz="0" w:space="0" w:color="auto"/>
        <w:right w:val="none" w:sz="0" w:space="0" w:color="auto"/>
      </w:divBdr>
    </w:div>
    <w:div w:id="214422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c81737-4752-4f1f-a4d9-c24dcb3616a2">
      <Terms xmlns="http://schemas.microsoft.com/office/infopath/2007/PartnerControls"/>
    </lcf76f155ced4ddcb4097134ff3c332f>
    <TaxCatchAll xmlns="6b79cd95-c5e5-4530-8aae-d54efccf5d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Peo21</b:Tag>
    <b:SourceType>DocumentFromInternetSite</b:SourceType>
    <b:Guid>{15B46A1E-6F0A-4B2F-B08B-86B6E8347451}</b:Guid>
    <b:Title>PWDSA Lanugage Guide: A guide to language about disability</b:Title>
    <b:Year>2021</b:Year>
    <b:Author>
      <b:Author>
        <b:Corporate>People with Disability Australia</b:Corporate>
      </b:Author>
    </b:Author>
    <b:Month>August</b:Month>
    <b:URL>https://pwd.org.au/wp-content/uploads/2021/12/PWDA-Language-Guide-v2-2021.pdf</b:URL>
    <b:InternetSiteTitle>People with DIsability Australia</b:InternetSiteTitle>
    <b:RefOrder>7</b:RefOrder>
  </b:Source>
  <b:Source>
    <b:Tag>Cit</b:Tag>
    <b:SourceType>DocumentFromInternetSite</b:SourceType>
    <b:Guid>{5DB6701F-7544-49C6-A5CF-88F916FD9992}</b:Guid>
    <b:Author>
      <b:Author>
        <b:Corporate>City of Marion</b:Corporate>
      </b:Author>
    </b:Author>
    <b:Title>Marion's Strategic Directions</b:Title>
    <b:InternetSiteTitle>City of Marion</b:InternetSiteTitle>
    <b:URL>https://www.marion.sa.gov.au/assets/sp/City-of-Marion-Strategic-Plan-24-34.pdf?v=1727322282</b:URL>
    <b:Year>2024</b:Year>
    <b:RefOrder>1</b:RefOrder>
  </b:Source>
  <b:Source>
    <b:Tag>Aus241</b:Tag>
    <b:SourceType>InternetSite</b:SourceType>
    <b:Guid>{1C05E0E9-03C8-40E6-B537-79A55D768DC5}</b:Guid>
    <b:Author>
      <b:Author>
        <b:Corporate>Australian Bureau of Statistics</b:Corporate>
      </b:Author>
    </b:Author>
    <b:Title>Autism in Australia, 2022</b:Title>
    <b:InternetSiteTitle>Australian Bureau of Statistics</b:InternetSiteTitle>
    <b:Year>2024</b:Year>
    <b:Month>10</b:Month>
    <b:Day>11</b:Day>
    <b:URL>https://www.abs.gov.au/articles/autism-australia-2022</b:URL>
    <b:RefOrder>8</b:RefOrder>
  </b:Source>
  <b:Source>
    <b:Tag>Aus242</b:Tag>
    <b:SourceType>InternetSite</b:SourceType>
    <b:Guid>{250CC98B-2B27-450E-9CB6-A575C41E00BE}</b:Guid>
    <b:Author>
      <b:Author>
        <b:Corporate>Australian Bureau of Statistics </b:Corporate>
      </b:Author>
    </b:Author>
    <b:Title>Disability, Ageing and Carers, Australia: Summary of Findings 2022</b:Title>
    <b:InternetSiteTitle>Australian Bureau of Statistics </b:InternetSiteTitle>
    <b:Year>2024</b:Year>
    <b:Month>7</b:Month>
    <b:Day>4</b:Day>
    <b:YearAccessed>2025</b:YearAccessed>
    <b:MonthAccessed>December </b:MonthAccessed>
    <b:DayAccessed>1</b:DayAccessed>
    <b:URL>Disability, Ageing and Carers, Australia: Summary of Findings</b:URL>
    <b:RefOrder>3</b:RefOrder>
  </b:Source>
  <b:Source>
    <b:Tag>Inc25</b:Tag>
    <b:SourceType>DocumentFromInternetSite</b:SourceType>
    <b:Guid>{97667BC9-5FB0-4E10-8977-852E73CFFC12}</b:Guid>
    <b:Author>
      <b:Author>
        <b:Corporate>Inclusive SA, Department of Human Services</b:Corporate>
      </b:Author>
    </b:Author>
    <b:Title>State Disability Inclusion Plan</b:Title>
    <b:InternetSiteTitle>Inclusive SA</b:InternetSiteTitle>
    <b:Year>2025</b:Year>
    <b:URL>https://inclusive.sa.gov.au/our-work/state-disability-inclusion-plan</b:URL>
    <b:RefOrder>5</b:RefOrder>
  </b:Source>
  <b:Source>
    <b:Tag>Gov25</b:Tag>
    <b:SourceType>DocumentFromInternetSite</b:SourceType>
    <b:Guid>{49325E8A-4580-47DF-9BE5-530CDE975B80}</b:Guid>
    <b:Author>
      <b:Author>
        <b:Corporate>Government of South Australia</b:Corporate>
      </b:Author>
    </b:Author>
    <b:Title>Disability Inclusion Act 2018</b:Title>
    <b:InternetSiteTitle>South Australian LEgislation </b:InternetSiteTitle>
    <b:Year>2025</b:Year>
    <b:URL>https://www.legislation.sa.gov.au/lz?path=/c/a/disability%20inclusion%20act%202018</b:URL>
    <b:RefOrder>6</b:RefOrder>
  </b:Source>
  <b:Source>
    <b:Tag>Cit1</b:Tag>
    <b:SourceType>DocumentFromInternetSite</b:SourceType>
    <b:Guid>{CC96B85D-64AC-4134-BBA5-F10FC41DF96A}</b:Guid>
    <b:Author>
      <b:Author>
        <b:Corporate>City of Marion</b:Corporate>
      </b:Author>
    </b:Author>
    <b:Title>Community Engagement Report - development of DAIP 2026-2030</b:Title>
    <b:InternetSiteTitle>City of Marion - Disabilty Access and Inclusion Plan</b:InternetSiteTitle>
    <b:URL>https://www.marion.sa.gov.au/about-council/publications/disability-access-and-inclusion</b:URL>
    <b:Year>2025</b:Year>
    <b:RefOrder>9</b:RefOrder>
  </b:Source>
  <b:Source>
    <b:Tag>Cit25</b:Tag>
    <b:SourceType>DocumentFromInternetSite</b:SourceType>
    <b:Guid>{7C25EEAA-E5B7-4094-917B-0D0367B652F0}</b:Guid>
    <b:Author>
      <b:Author>
        <b:Corporate>City of Marion </b:Corporate>
      </b:Author>
    </b:Author>
    <b:Title>Regional Public Health Plan </b:Title>
    <b:InternetSiteTitle>City of Marion </b:InternetSiteTitle>
    <b:Year>2025</b:Year>
    <b:URL>https://www.marion.sa.gov.au/about-council/publications/regional-public-health-plan</b:URL>
    <b:RefOrder>10</b:RefOrder>
  </b:Source>
  <b:Source>
    <b:Tag>Aus24</b:Tag>
    <b:SourceType>InternetSite</b:SourceType>
    <b:Guid>{F188CC39-8C7E-427A-9F7D-CBBBF9340A98}</b:Guid>
    <b:Author>
      <b:Author>
        <b:Corporate>Australian Institute of Health and Welfare</b:Corporate>
      </b:Author>
    </b:Author>
    <b:Title>People with disabilty in Australia</b:Title>
    <b:InternetSiteTitle>Australian Institute of Health and Welfare</b:InternetSiteTitle>
    <b:Year>2024</b:Year>
    <b:URL>https://www.aihw.gov.au/reports/disability/people-with-disability-in-australia/contents/about-this-report/defining-disability</b:URL>
    <b:Month>04</b:Month>
    <b:Day>23</b:Day>
    <b:RefOrder>2</b:RefOrder>
  </b:Source>
  <b:Source>
    <b:Tag>idc</b:Tag>
    <b:SourceType>InternetSite</b:SourceType>
    <b:Guid>{65CDB137-02B7-48B4-83AB-EF5068DFD1EA}</b:Guid>
    <b:Author>
      <b:Author>
        <b:Corporate>Australian Bureau of Statistics</b:Corporate>
      </b:Author>
    </b:Author>
    <b:Title>City of Marion Social Atlas 2021</b:Title>
    <b:InternetSiteTitle>City of Marion</b:InternetSiteTitle>
    <b:URL>https://profile.id.com.au/marion</b:URL>
    <b:Year>2021</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10EAFAAAD4E8347A6E012525AE5B5DF" ma:contentTypeVersion="18" ma:contentTypeDescription="Create a new document." ma:contentTypeScope="" ma:versionID="db94bc0b0085d26b12484eb40da9f461">
  <xsd:schema xmlns:xsd="http://www.w3.org/2001/XMLSchema" xmlns:xs="http://www.w3.org/2001/XMLSchema" xmlns:p="http://schemas.microsoft.com/office/2006/metadata/properties" xmlns:ns2="dbc81737-4752-4f1f-a4d9-c24dcb3616a2" xmlns:ns3="6b79cd95-c5e5-4530-8aae-d54efccf5dca" targetNamespace="http://schemas.microsoft.com/office/2006/metadata/properties" ma:root="true" ma:fieldsID="0ddca63dd3db3285d90eded8fa50f05b" ns2:_="" ns3:_="">
    <xsd:import namespace="dbc81737-4752-4f1f-a4d9-c24dcb3616a2"/>
    <xsd:import namespace="6b79cd95-c5e5-4530-8aae-d54efccf5d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81737-4752-4f1f-a4d9-c24dcb361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5a3393-3c40-4fa4-9f62-8ad00580a34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9cd95-c5e5-4530-8aae-d54efccf5d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464e371-d48c-4d38-ae6f-56fb36febb80}" ma:internalName="TaxCatchAll" ma:showField="CatchAllData" ma:web="6b79cd95-c5e5-4530-8aae-d54efccf5d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D1D1F-1B3D-473F-A206-10C4F09C7DC0}">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6b79cd95-c5e5-4530-8aae-d54efccf5dca"/>
    <ds:schemaRef ds:uri="dbc81737-4752-4f1f-a4d9-c24dcb3616a2"/>
  </ds:schemaRefs>
</ds:datastoreItem>
</file>

<file path=customXml/itemProps2.xml><?xml version="1.0" encoding="utf-8"?>
<ds:datastoreItem xmlns:ds="http://schemas.openxmlformats.org/officeDocument/2006/customXml" ds:itemID="{B3CF4C64-EB0E-463F-B806-30350BFD3E66}">
  <ds:schemaRefs>
    <ds:schemaRef ds:uri="http://schemas.microsoft.com/sharepoint/v3/contenttype/forms"/>
  </ds:schemaRefs>
</ds:datastoreItem>
</file>

<file path=customXml/itemProps3.xml><?xml version="1.0" encoding="utf-8"?>
<ds:datastoreItem xmlns:ds="http://schemas.openxmlformats.org/officeDocument/2006/customXml" ds:itemID="{01B202AF-7BF5-40EA-A015-5D03192D6186}">
  <ds:schemaRefs>
    <ds:schemaRef ds:uri="http://schemas.openxmlformats.org/officeDocument/2006/bibliography"/>
  </ds:schemaRefs>
</ds:datastoreItem>
</file>

<file path=customXml/itemProps4.xml><?xml version="1.0" encoding="utf-8"?>
<ds:datastoreItem xmlns:ds="http://schemas.openxmlformats.org/officeDocument/2006/customXml" ds:itemID="{C3B0BC08-1F24-4E9C-A9AD-1004E47C2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81737-4752-4f1f-a4d9-c24dcb3616a2"/>
    <ds:schemaRef ds:uri="6b79cd95-c5e5-4530-8aae-d54efccf5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4455</Words>
  <Characters>26869</Characters>
  <Application>Microsoft Office Word</Application>
  <DocSecurity>0</DocSecurity>
  <Lines>419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Gurner</dc:creator>
  <cp:keywords/>
  <dc:description/>
  <cp:lastModifiedBy>Matthew Green</cp:lastModifiedBy>
  <cp:revision>2</cp:revision>
  <dcterms:created xsi:type="dcterms:W3CDTF">2026-02-26T02:47:00Z</dcterms:created>
  <dcterms:modified xsi:type="dcterms:W3CDTF">2026-02-26T02:47:00Z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0x010100F10EAFAAAD4E8347A6E012525AE5B5DF</vt:lpwstr>
  </property>
  <property fmtid="{D5CDD505-2E9C-101B-9397-08002B2CF9AE}" pid="3" name="MediaServiceImageTags">
    <vt:lpwstr/>
  </property>
</Properties>
</file>